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664C" w14:textId="77777777" w:rsidR="008453C1" w:rsidRPr="00226517" w:rsidRDefault="008453C1" w:rsidP="008453C1">
      <w:pPr>
        <w:pStyle w:val="Default"/>
        <w:jc w:val="both"/>
        <w:rPr>
          <w:rFonts w:ascii="Bookman Old Style" w:hAnsi="Bookman Old Style"/>
          <w:b/>
          <w:bCs/>
          <w:color w:val="auto"/>
          <w:sz w:val="22"/>
          <w:szCs w:val="22"/>
          <w:lang w:val="fr-FR"/>
        </w:rPr>
      </w:pPr>
    </w:p>
    <w:p w14:paraId="3163DF97" w14:textId="01CCEDE3" w:rsidR="008453C1" w:rsidRDefault="008453C1" w:rsidP="00905329">
      <w:pPr>
        <w:pStyle w:val="Default"/>
        <w:jc w:val="center"/>
        <w:rPr>
          <w:rFonts w:ascii="Bookman Old Style" w:hAnsi="Bookman Old Style"/>
          <w:b/>
          <w:bCs/>
          <w:caps/>
          <w:color w:val="auto"/>
          <w:sz w:val="28"/>
          <w:szCs w:val="28"/>
          <w:lang w:val="fr-FR"/>
        </w:rPr>
      </w:pPr>
      <w:r w:rsidRPr="00896244">
        <w:rPr>
          <w:rFonts w:ascii="Bookman Old Style" w:hAnsi="Bookman Old Style"/>
          <w:b/>
          <w:bCs/>
          <w:caps/>
          <w:color w:val="auto"/>
          <w:sz w:val="28"/>
          <w:szCs w:val="28"/>
          <w:lang w:val="fr-FR"/>
        </w:rPr>
        <w:t xml:space="preserve">Termes de référence </w:t>
      </w:r>
      <w:r w:rsidR="00AA3E0B">
        <w:rPr>
          <w:rFonts w:ascii="Bookman Old Style" w:hAnsi="Bookman Old Style"/>
          <w:b/>
          <w:bCs/>
          <w:caps/>
          <w:color w:val="auto"/>
          <w:sz w:val="28"/>
          <w:szCs w:val="28"/>
          <w:lang w:val="fr-FR"/>
        </w:rPr>
        <w:t>pour l</w:t>
      </w:r>
      <w:r w:rsidR="00AC5CA5">
        <w:rPr>
          <w:rFonts w:ascii="Bookman Old Style" w:hAnsi="Bookman Old Style"/>
          <w:b/>
          <w:bCs/>
          <w:caps/>
          <w:color w:val="auto"/>
          <w:sz w:val="28"/>
          <w:szCs w:val="28"/>
          <w:lang w:val="fr-FR"/>
        </w:rPr>
        <w:t>A</w:t>
      </w:r>
      <w:r w:rsidR="00AA3E0B">
        <w:rPr>
          <w:rFonts w:ascii="Bookman Old Style" w:hAnsi="Bookman Old Style"/>
          <w:b/>
          <w:bCs/>
          <w:caps/>
          <w:color w:val="auto"/>
          <w:sz w:val="28"/>
          <w:szCs w:val="28"/>
          <w:lang w:val="fr-FR"/>
        </w:rPr>
        <w:t xml:space="preserve"> relance du</w:t>
      </w:r>
      <w:r w:rsidRPr="00896244">
        <w:rPr>
          <w:rFonts w:ascii="Bookman Old Style" w:hAnsi="Bookman Old Style"/>
          <w:b/>
          <w:bCs/>
          <w:caps/>
          <w:color w:val="auto"/>
          <w:sz w:val="28"/>
          <w:szCs w:val="28"/>
          <w:lang w:val="fr-FR"/>
        </w:rPr>
        <w:t xml:space="preserve"> recrutement</w:t>
      </w:r>
      <w:r w:rsidR="006C45A1">
        <w:rPr>
          <w:rFonts w:ascii="Bookman Old Style" w:hAnsi="Bookman Old Style"/>
          <w:b/>
          <w:bCs/>
          <w:caps/>
          <w:color w:val="auto"/>
          <w:sz w:val="28"/>
          <w:szCs w:val="28"/>
          <w:lang w:val="fr-FR"/>
        </w:rPr>
        <w:t xml:space="preserve"> D’UN(E) RESPONSABLE DES RESSOURCES HUMAINES ET LOGISTIQUES</w:t>
      </w:r>
    </w:p>
    <w:p w14:paraId="70EFBA58" w14:textId="77777777" w:rsidR="00887962" w:rsidRPr="00226517" w:rsidRDefault="00887962" w:rsidP="00905329">
      <w:pPr>
        <w:pStyle w:val="Default"/>
        <w:jc w:val="center"/>
        <w:rPr>
          <w:rFonts w:ascii="Bookman Old Style" w:hAnsi="Bookman Old Style"/>
          <w:b/>
          <w:bCs/>
          <w:color w:val="auto"/>
          <w:sz w:val="22"/>
          <w:szCs w:val="22"/>
          <w:lang w:val="fr-F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278"/>
      </w:tblGrid>
      <w:tr w:rsidR="00EE1679" w:rsidRPr="00226517" w14:paraId="1E8D2ED7" w14:textId="77777777" w:rsidTr="0043159D">
        <w:tc>
          <w:tcPr>
            <w:tcW w:w="10343" w:type="dxa"/>
            <w:gridSpan w:val="2"/>
            <w:shd w:val="clear" w:color="auto" w:fill="BFBFBF"/>
          </w:tcPr>
          <w:p w14:paraId="5F857959" w14:textId="77777777" w:rsidR="008453C1" w:rsidRPr="00226517" w:rsidRDefault="008453C1" w:rsidP="008453C1">
            <w:pPr>
              <w:pStyle w:val="Default"/>
              <w:numPr>
                <w:ilvl w:val="0"/>
                <w:numId w:val="1"/>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t>INFORMATION SUR LE POSTE</w:t>
            </w:r>
          </w:p>
        </w:tc>
      </w:tr>
      <w:tr w:rsidR="00EE1679" w:rsidRPr="00B027B8" w14:paraId="7D48898A" w14:textId="77777777" w:rsidTr="0043159D">
        <w:tc>
          <w:tcPr>
            <w:tcW w:w="2065" w:type="dxa"/>
            <w:shd w:val="clear" w:color="auto" w:fill="auto"/>
          </w:tcPr>
          <w:p w14:paraId="0B2C16C6" w14:textId="62D16CBD" w:rsidR="00B4125F" w:rsidRPr="00226517" w:rsidRDefault="00B4125F">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Titre du poste</w:t>
            </w:r>
          </w:p>
        </w:tc>
        <w:tc>
          <w:tcPr>
            <w:tcW w:w="8278" w:type="dxa"/>
            <w:shd w:val="clear" w:color="auto" w:fill="auto"/>
          </w:tcPr>
          <w:p w14:paraId="35724EDF" w14:textId="0EE55B11" w:rsidR="00B4125F" w:rsidRPr="00226517" w:rsidRDefault="00C6648B" w:rsidP="00066C00">
            <w:pPr>
              <w:pStyle w:val="Default"/>
              <w:jc w:val="both"/>
              <w:rPr>
                <w:rFonts w:ascii="Bookman Old Style" w:hAnsi="Bookman Old Style"/>
                <w:color w:val="auto"/>
                <w:sz w:val="22"/>
                <w:szCs w:val="22"/>
                <w:lang w:val="fr-FR"/>
              </w:rPr>
            </w:pPr>
            <w:r>
              <w:rPr>
                <w:rFonts w:ascii="Bookman Old Style" w:hAnsi="Bookman Old Style"/>
                <w:color w:val="auto"/>
                <w:sz w:val="22"/>
                <w:szCs w:val="22"/>
                <w:lang w:val="fr-FR"/>
              </w:rPr>
              <w:t xml:space="preserve">Responsables </w:t>
            </w:r>
            <w:r w:rsidR="00B4125F" w:rsidRPr="00226517">
              <w:rPr>
                <w:rFonts w:ascii="Bookman Old Style" w:hAnsi="Bookman Old Style"/>
                <w:color w:val="auto"/>
                <w:sz w:val="22"/>
                <w:szCs w:val="22"/>
                <w:lang w:val="fr-FR"/>
              </w:rPr>
              <w:t>de</w:t>
            </w:r>
            <w:r w:rsidR="00066C00" w:rsidRPr="00226517">
              <w:rPr>
                <w:rFonts w:ascii="Bookman Old Style" w:hAnsi="Bookman Old Style"/>
                <w:color w:val="auto"/>
                <w:sz w:val="22"/>
                <w:szCs w:val="22"/>
                <w:lang w:val="fr-FR"/>
              </w:rPr>
              <w:t>s Ressources Humaines</w:t>
            </w:r>
            <w:r>
              <w:rPr>
                <w:rFonts w:ascii="Bookman Old Style" w:hAnsi="Bookman Old Style"/>
                <w:color w:val="auto"/>
                <w:sz w:val="22"/>
                <w:szCs w:val="22"/>
                <w:lang w:val="fr-FR"/>
              </w:rPr>
              <w:t xml:space="preserve"> et Logistique</w:t>
            </w:r>
          </w:p>
        </w:tc>
      </w:tr>
      <w:tr w:rsidR="00EE1679" w:rsidRPr="00226517" w14:paraId="10B1BF9F" w14:textId="77777777" w:rsidTr="0043159D">
        <w:trPr>
          <w:trHeight w:val="395"/>
        </w:trPr>
        <w:tc>
          <w:tcPr>
            <w:tcW w:w="2065" w:type="dxa"/>
            <w:shd w:val="clear" w:color="auto" w:fill="auto"/>
          </w:tcPr>
          <w:p w14:paraId="05B1C3AA" w14:textId="0EE57CF5" w:rsidR="008453C1" w:rsidRPr="00226517" w:rsidRDefault="00B4125F">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Titre du p</w:t>
            </w:r>
            <w:r w:rsidR="00742741" w:rsidRPr="00226517">
              <w:rPr>
                <w:rFonts w:ascii="Bookman Old Style" w:hAnsi="Bookman Old Style"/>
                <w:color w:val="auto"/>
                <w:sz w:val="22"/>
                <w:szCs w:val="22"/>
                <w:lang w:val="fr-FR"/>
              </w:rPr>
              <w:t>rojet </w:t>
            </w:r>
          </w:p>
          <w:p w14:paraId="294AA9FA" w14:textId="471E8A2B" w:rsidR="00694ECB" w:rsidRPr="00226517" w:rsidRDefault="00694ECB">
            <w:pPr>
              <w:pStyle w:val="Default"/>
              <w:jc w:val="both"/>
              <w:rPr>
                <w:rFonts w:ascii="Bookman Old Style" w:hAnsi="Bookman Old Style"/>
                <w:color w:val="auto"/>
                <w:sz w:val="22"/>
                <w:szCs w:val="22"/>
                <w:lang w:val="fr-FR"/>
              </w:rPr>
            </w:pPr>
          </w:p>
        </w:tc>
        <w:tc>
          <w:tcPr>
            <w:tcW w:w="8278" w:type="dxa"/>
            <w:shd w:val="clear" w:color="auto" w:fill="auto"/>
          </w:tcPr>
          <w:p w14:paraId="30679451" w14:textId="2CE464FB" w:rsidR="008453C1" w:rsidRPr="003E6729" w:rsidRDefault="00742741">
            <w:pPr>
              <w:pStyle w:val="Default"/>
              <w:jc w:val="both"/>
              <w:rPr>
                <w:rFonts w:ascii="Bookman Old Style" w:hAnsi="Bookman Old Style"/>
                <w:color w:val="auto"/>
                <w:sz w:val="22"/>
                <w:szCs w:val="22"/>
              </w:rPr>
            </w:pPr>
            <w:r w:rsidRPr="003E6729">
              <w:rPr>
                <w:rFonts w:ascii="Bookman Old Style" w:hAnsi="Bookman Old Style" w:cstheme="majorHAnsi"/>
                <w:bCs/>
                <w:color w:val="auto"/>
                <w:sz w:val="22"/>
                <w:szCs w:val="22"/>
              </w:rPr>
              <w:t>ALLR</w:t>
            </w:r>
            <w:r w:rsidR="00C6648B">
              <w:rPr>
                <w:rFonts w:ascii="Bookman Old Style" w:hAnsi="Bookman Old Style" w:cstheme="majorHAnsi"/>
                <w:bCs/>
                <w:color w:val="auto"/>
                <w:sz w:val="22"/>
                <w:szCs w:val="22"/>
              </w:rPr>
              <w:t>IGHT</w:t>
            </w:r>
            <w:r w:rsidRPr="003E6729">
              <w:rPr>
                <w:rFonts w:ascii="Bookman Old Style" w:hAnsi="Bookman Old Style" w:cstheme="majorHAnsi"/>
                <w:bCs/>
                <w:color w:val="auto"/>
                <w:sz w:val="22"/>
                <w:szCs w:val="22"/>
              </w:rPr>
              <w:t xml:space="preserve"> (Advancing Local Leadership </w:t>
            </w:r>
            <w:proofErr w:type="gramStart"/>
            <w:r w:rsidRPr="003E6729">
              <w:rPr>
                <w:rFonts w:ascii="Bookman Old Style" w:hAnsi="Bookman Old Style" w:cstheme="majorHAnsi"/>
                <w:bCs/>
                <w:color w:val="auto"/>
                <w:sz w:val="22"/>
                <w:szCs w:val="22"/>
              </w:rPr>
              <w:t>In</w:t>
            </w:r>
            <w:proofErr w:type="gramEnd"/>
            <w:r w:rsidRPr="003E6729">
              <w:rPr>
                <w:rFonts w:ascii="Bookman Old Style" w:hAnsi="Bookman Old Style" w:cstheme="majorHAnsi"/>
                <w:bCs/>
                <w:color w:val="auto"/>
                <w:sz w:val="22"/>
                <w:szCs w:val="22"/>
              </w:rPr>
              <w:t xml:space="preserve"> the Right </w:t>
            </w:r>
            <w:r w:rsidR="00C6648B">
              <w:rPr>
                <w:rFonts w:ascii="Bookman Old Style" w:hAnsi="Bookman Old Style" w:cstheme="majorHAnsi"/>
                <w:bCs/>
                <w:color w:val="auto"/>
                <w:sz w:val="22"/>
                <w:szCs w:val="22"/>
              </w:rPr>
              <w:t>W</w:t>
            </w:r>
            <w:r w:rsidRPr="003E6729">
              <w:rPr>
                <w:rFonts w:ascii="Bookman Old Style" w:hAnsi="Bookman Old Style" w:cstheme="majorHAnsi"/>
                <w:bCs/>
                <w:color w:val="auto"/>
                <w:sz w:val="22"/>
                <w:szCs w:val="22"/>
              </w:rPr>
              <w:t>ay)</w:t>
            </w:r>
          </w:p>
        </w:tc>
      </w:tr>
      <w:tr w:rsidR="00EE1679" w:rsidRPr="00B027B8" w14:paraId="6AE626F0" w14:textId="77777777" w:rsidTr="0043159D">
        <w:trPr>
          <w:trHeight w:val="395"/>
        </w:trPr>
        <w:tc>
          <w:tcPr>
            <w:tcW w:w="2065" w:type="dxa"/>
            <w:shd w:val="clear" w:color="auto" w:fill="auto"/>
          </w:tcPr>
          <w:p w14:paraId="738555DF" w14:textId="7154960A" w:rsidR="00066C00" w:rsidRPr="00226517" w:rsidRDefault="00066C00">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Durée du projet</w:t>
            </w:r>
          </w:p>
        </w:tc>
        <w:tc>
          <w:tcPr>
            <w:tcW w:w="8278" w:type="dxa"/>
            <w:shd w:val="clear" w:color="auto" w:fill="auto"/>
          </w:tcPr>
          <w:p w14:paraId="5D3C3C67" w14:textId="45BA292C" w:rsidR="00066C00" w:rsidRPr="00226517" w:rsidRDefault="00066C00" w:rsidP="00066C00">
            <w:pPr>
              <w:pStyle w:val="Normal1"/>
              <w:spacing w:after="0"/>
              <w:jc w:val="both"/>
              <w:rPr>
                <w:rFonts w:ascii="Bookman Old Style" w:hAnsi="Bookman Old Style" w:cstheme="majorHAnsi"/>
                <w:bCs/>
                <w:color w:val="auto"/>
              </w:rPr>
            </w:pPr>
            <w:r w:rsidRPr="00226517">
              <w:rPr>
                <w:rFonts w:ascii="Bookman Old Style" w:eastAsia="Times New Roman" w:hAnsi="Bookman Old Style" w:cstheme="majorHAnsi"/>
                <w:bCs/>
                <w:color w:val="auto"/>
              </w:rPr>
              <w:t>3 ans (du 1</w:t>
            </w:r>
            <w:r w:rsidRPr="00226517">
              <w:rPr>
                <w:rFonts w:ascii="Bookman Old Style" w:eastAsia="Times New Roman" w:hAnsi="Bookman Old Style" w:cstheme="majorHAnsi"/>
                <w:bCs/>
                <w:color w:val="auto"/>
                <w:vertAlign w:val="superscript"/>
              </w:rPr>
              <w:t>er</w:t>
            </w:r>
            <w:r w:rsidRPr="00226517">
              <w:rPr>
                <w:rFonts w:ascii="Bookman Old Style" w:eastAsia="Times New Roman" w:hAnsi="Bookman Old Style" w:cstheme="majorHAnsi"/>
                <w:bCs/>
                <w:color w:val="auto"/>
              </w:rPr>
              <w:t xml:space="preserve"> juin 2023 au 31 mai 2026)</w:t>
            </w:r>
          </w:p>
        </w:tc>
      </w:tr>
      <w:tr w:rsidR="00EE1679" w:rsidRPr="00226517" w14:paraId="1679A85F" w14:textId="77777777" w:rsidTr="0043159D">
        <w:tc>
          <w:tcPr>
            <w:tcW w:w="2065" w:type="dxa"/>
            <w:shd w:val="clear" w:color="auto" w:fill="auto"/>
          </w:tcPr>
          <w:p w14:paraId="6DF57597" w14:textId="5BA239AD" w:rsidR="008453C1" w:rsidRPr="00226517" w:rsidRDefault="0074274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Supervis</w:t>
            </w:r>
            <w:r w:rsidR="006C45A1">
              <w:rPr>
                <w:rFonts w:ascii="Bookman Old Style" w:hAnsi="Bookman Old Style"/>
                <w:color w:val="auto"/>
                <w:sz w:val="22"/>
                <w:szCs w:val="22"/>
                <w:lang w:val="fr-FR"/>
              </w:rPr>
              <w:t>eur</w:t>
            </w:r>
          </w:p>
        </w:tc>
        <w:tc>
          <w:tcPr>
            <w:tcW w:w="8278" w:type="dxa"/>
            <w:shd w:val="clear" w:color="auto" w:fill="auto"/>
          </w:tcPr>
          <w:p w14:paraId="7CAD1132" w14:textId="10301366" w:rsidR="008453C1" w:rsidRPr="00226517" w:rsidRDefault="00C6648B">
            <w:pPr>
              <w:pStyle w:val="Default"/>
              <w:jc w:val="both"/>
              <w:rPr>
                <w:rFonts w:ascii="Bookman Old Style" w:hAnsi="Bookman Old Style"/>
                <w:color w:val="auto"/>
                <w:sz w:val="22"/>
                <w:szCs w:val="22"/>
                <w:lang w:val="fr-FR"/>
              </w:rPr>
            </w:pPr>
            <w:r>
              <w:rPr>
                <w:rFonts w:ascii="Bookman Old Style" w:hAnsi="Bookman Old Style"/>
                <w:color w:val="auto"/>
                <w:sz w:val="22"/>
                <w:szCs w:val="22"/>
                <w:lang w:val="fr-FR"/>
              </w:rPr>
              <w:t>Secrétaire Exécutif</w:t>
            </w:r>
          </w:p>
        </w:tc>
      </w:tr>
      <w:tr w:rsidR="00EE1679" w:rsidRPr="00226517" w14:paraId="6542E637" w14:textId="77777777" w:rsidTr="0043159D">
        <w:tc>
          <w:tcPr>
            <w:tcW w:w="2065" w:type="dxa"/>
            <w:shd w:val="clear" w:color="auto" w:fill="auto"/>
          </w:tcPr>
          <w:p w14:paraId="543D0C11" w14:textId="084A2C24" w:rsidR="008453C1" w:rsidRPr="00226517" w:rsidRDefault="0074274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Type de contrat </w:t>
            </w:r>
          </w:p>
        </w:tc>
        <w:tc>
          <w:tcPr>
            <w:tcW w:w="8278" w:type="dxa"/>
            <w:shd w:val="clear" w:color="auto" w:fill="auto"/>
          </w:tcPr>
          <w:p w14:paraId="4504D3EC" w14:textId="77777777" w:rsidR="008453C1" w:rsidRPr="00226517" w:rsidRDefault="008453C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CDD</w:t>
            </w:r>
          </w:p>
        </w:tc>
      </w:tr>
      <w:tr w:rsidR="00EE1679" w:rsidRPr="00226517" w14:paraId="34D5C45B" w14:textId="77777777" w:rsidTr="0043159D">
        <w:tc>
          <w:tcPr>
            <w:tcW w:w="2065" w:type="dxa"/>
            <w:shd w:val="clear" w:color="auto" w:fill="auto"/>
          </w:tcPr>
          <w:p w14:paraId="3B6EF959" w14:textId="7445A216" w:rsidR="008453C1" w:rsidRPr="00226517" w:rsidRDefault="008453C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 xml:space="preserve">Durée </w:t>
            </w:r>
          </w:p>
        </w:tc>
        <w:tc>
          <w:tcPr>
            <w:tcW w:w="8278" w:type="dxa"/>
            <w:shd w:val="clear" w:color="auto" w:fill="auto"/>
          </w:tcPr>
          <w:p w14:paraId="2B609F8E" w14:textId="4432CFDB" w:rsidR="008453C1" w:rsidRPr="00226517" w:rsidRDefault="00742741">
            <w:pPr>
              <w:pStyle w:val="Default"/>
              <w:jc w:val="both"/>
              <w:rPr>
                <w:rFonts w:ascii="Bookman Old Style" w:hAnsi="Bookman Old Style"/>
                <w:color w:val="auto"/>
                <w:sz w:val="22"/>
                <w:szCs w:val="22"/>
                <w:lang w:val="fr-FR"/>
              </w:rPr>
            </w:pPr>
            <w:r w:rsidRPr="00226517">
              <w:rPr>
                <w:rFonts w:ascii="Bookman Old Style" w:hAnsi="Bookman Old Style" w:cstheme="majorHAnsi"/>
                <w:bCs/>
                <w:color w:val="auto"/>
                <w:sz w:val="22"/>
                <w:szCs w:val="22"/>
                <w:lang w:val="fr-FR"/>
              </w:rPr>
              <w:t>1 an renouvelable</w:t>
            </w:r>
          </w:p>
        </w:tc>
      </w:tr>
      <w:tr w:rsidR="00EE1679" w:rsidRPr="00226517" w14:paraId="3F3E9DF5" w14:textId="77777777" w:rsidTr="0043159D">
        <w:tc>
          <w:tcPr>
            <w:tcW w:w="2065" w:type="dxa"/>
            <w:shd w:val="clear" w:color="auto" w:fill="auto"/>
          </w:tcPr>
          <w:p w14:paraId="07DAB2A0" w14:textId="77777777" w:rsidR="008453C1" w:rsidRPr="00226517" w:rsidRDefault="008453C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Langues requises</w:t>
            </w:r>
          </w:p>
        </w:tc>
        <w:tc>
          <w:tcPr>
            <w:tcW w:w="8278" w:type="dxa"/>
            <w:shd w:val="clear" w:color="auto" w:fill="auto"/>
          </w:tcPr>
          <w:p w14:paraId="391394C2" w14:textId="6D4335D6" w:rsidR="008453C1" w:rsidRPr="006C45A1" w:rsidRDefault="004D21B1" w:rsidP="004D21B1">
            <w:pPr>
              <w:pStyle w:val="Normal1"/>
              <w:spacing w:after="120"/>
              <w:jc w:val="both"/>
              <w:rPr>
                <w:rFonts w:ascii="Bookman Old Style" w:eastAsia="Times New Roman" w:hAnsi="Bookman Old Style" w:cstheme="majorHAnsi"/>
                <w:bCs/>
                <w:color w:val="auto"/>
              </w:rPr>
            </w:pPr>
            <w:r w:rsidRPr="00226517">
              <w:rPr>
                <w:rFonts w:ascii="Bookman Old Style" w:eastAsia="Times New Roman" w:hAnsi="Bookman Old Style" w:cstheme="majorHAnsi"/>
                <w:bCs/>
                <w:color w:val="auto"/>
              </w:rPr>
              <w:t>Maitrise du Français et du Kirundi écrite et verbale.</w:t>
            </w:r>
            <w:r w:rsidR="006C45A1">
              <w:rPr>
                <w:rFonts w:ascii="Bookman Old Style" w:eastAsia="Times New Roman" w:hAnsi="Bookman Old Style" w:cstheme="majorHAnsi"/>
                <w:bCs/>
                <w:color w:val="auto"/>
              </w:rPr>
              <w:t xml:space="preserve"> </w:t>
            </w:r>
            <w:r w:rsidRPr="00226517">
              <w:rPr>
                <w:rFonts w:ascii="Bookman Old Style" w:eastAsia="Times New Roman" w:hAnsi="Bookman Old Style" w:cstheme="majorHAnsi"/>
                <w:bCs/>
                <w:color w:val="auto"/>
              </w:rPr>
              <w:t xml:space="preserve">Niveau d’anglais intermédiaire </w:t>
            </w:r>
          </w:p>
        </w:tc>
      </w:tr>
      <w:tr w:rsidR="00EE1679" w:rsidRPr="00226517" w14:paraId="02E03382" w14:textId="77777777" w:rsidTr="0043159D">
        <w:tc>
          <w:tcPr>
            <w:tcW w:w="2065" w:type="dxa"/>
            <w:shd w:val="clear" w:color="auto" w:fill="auto"/>
          </w:tcPr>
          <w:p w14:paraId="603EA4C8" w14:textId="77777777" w:rsidR="008453C1" w:rsidRPr="00226517" w:rsidRDefault="008453C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Lieu d’affectation</w:t>
            </w:r>
          </w:p>
        </w:tc>
        <w:tc>
          <w:tcPr>
            <w:tcW w:w="8278" w:type="dxa"/>
            <w:shd w:val="clear" w:color="auto" w:fill="auto"/>
          </w:tcPr>
          <w:p w14:paraId="5E447242" w14:textId="77777777" w:rsidR="008453C1" w:rsidRPr="00226517" w:rsidRDefault="008453C1">
            <w:pPr>
              <w:pStyle w:val="Default"/>
              <w:jc w:val="both"/>
              <w:rPr>
                <w:rFonts w:ascii="Bookman Old Style" w:hAnsi="Bookman Old Style"/>
                <w:color w:val="auto"/>
                <w:sz w:val="22"/>
                <w:szCs w:val="22"/>
                <w:lang w:val="fr-FR"/>
              </w:rPr>
            </w:pPr>
            <w:r w:rsidRPr="00226517">
              <w:rPr>
                <w:rFonts w:ascii="Bookman Old Style" w:hAnsi="Bookman Old Style"/>
                <w:color w:val="auto"/>
                <w:sz w:val="22"/>
                <w:szCs w:val="22"/>
                <w:lang w:val="fr-FR"/>
              </w:rPr>
              <w:t>Bujumbura Mairie</w:t>
            </w:r>
          </w:p>
        </w:tc>
      </w:tr>
    </w:tbl>
    <w:p w14:paraId="316F9D30" w14:textId="77777777" w:rsidR="008453C1" w:rsidRPr="00226517" w:rsidRDefault="008453C1" w:rsidP="008453C1">
      <w:pPr>
        <w:pStyle w:val="Default"/>
        <w:jc w:val="both"/>
        <w:rPr>
          <w:rFonts w:ascii="Bookman Old Style" w:hAnsi="Bookman Old Style"/>
          <w:b/>
          <w:bCs/>
          <w:color w:val="auto"/>
          <w:sz w:val="22"/>
          <w:szCs w:val="22"/>
          <w:lang w:val="fr-F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EE1679" w:rsidRPr="00226517" w14:paraId="44CF0200" w14:textId="77777777" w:rsidTr="00510927">
        <w:tc>
          <w:tcPr>
            <w:tcW w:w="10343" w:type="dxa"/>
            <w:shd w:val="clear" w:color="auto" w:fill="BFBFBF"/>
          </w:tcPr>
          <w:p w14:paraId="21EE0F55" w14:textId="77777777" w:rsidR="008453C1" w:rsidRPr="00226517" w:rsidRDefault="008453C1" w:rsidP="008453C1">
            <w:pPr>
              <w:pStyle w:val="Default"/>
              <w:numPr>
                <w:ilvl w:val="0"/>
                <w:numId w:val="1"/>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t>CONTEXTE GENERAL</w:t>
            </w:r>
          </w:p>
        </w:tc>
      </w:tr>
      <w:tr w:rsidR="00EE1679" w:rsidRPr="00B027B8" w14:paraId="039D2E6D" w14:textId="77777777" w:rsidTr="00510927">
        <w:tc>
          <w:tcPr>
            <w:tcW w:w="10343" w:type="dxa"/>
            <w:shd w:val="clear" w:color="auto" w:fill="auto"/>
          </w:tcPr>
          <w:p w14:paraId="38B5ECA8" w14:textId="77777777" w:rsidR="00EE1679" w:rsidRPr="00226517" w:rsidRDefault="00EE1679" w:rsidP="004D21B1">
            <w:pPr>
              <w:spacing w:before="240" w:after="240"/>
              <w:contextualSpacing/>
              <w:jc w:val="both"/>
              <w:rPr>
                <w:rFonts w:ascii="Bookman Old Style" w:hAnsi="Bookman Old Style" w:cstheme="majorHAnsi"/>
                <w:bCs/>
                <w:sz w:val="22"/>
                <w:szCs w:val="22"/>
                <w:lang w:val="fr-FR"/>
              </w:rPr>
            </w:pPr>
          </w:p>
          <w:p w14:paraId="74EB025F" w14:textId="3A6C8ACC" w:rsidR="004D21B1" w:rsidRPr="00226517" w:rsidRDefault="004D21B1" w:rsidP="004D21B1">
            <w:pPr>
              <w:spacing w:before="240" w:after="240"/>
              <w:contextualSpacing/>
              <w:jc w:val="both"/>
              <w:rPr>
                <w:rFonts w:ascii="Bookman Old Style" w:hAnsi="Bookman Old Style" w:cstheme="majorHAnsi"/>
                <w:bCs/>
                <w:sz w:val="22"/>
                <w:szCs w:val="22"/>
                <w:lang w:val="fr-FR"/>
              </w:rPr>
            </w:pPr>
            <w:r w:rsidRPr="00226517">
              <w:rPr>
                <w:rFonts w:ascii="Bookman Old Style" w:hAnsi="Bookman Old Style" w:cstheme="majorHAnsi"/>
                <w:bCs/>
                <w:sz w:val="22"/>
                <w:szCs w:val="22"/>
                <w:lang w:val="fr-FR"/>
              </w:rPr>
              <w:t xml:space="preserve">Fondé en Juin 2008 et agréé comme Association Sans But Lucratif (ASBL) en février 2009, le Conseil Interconfessionnel du Burundi </w:t>
            </w:r>
            <w:r w:rsidR="00226517">
              <w:rPr>
                <w:rFonts w:ascii="Bookman Old Style" w:hAnsi="Bookman Old Style" w:cstheme="majorHAnsi"/>
                <w:bCs/>
                <w:sz w:val="22"/>
                <w:szCs w:val="22"/>
                <w:lang w:val="fr-FR"/>
              </w:rPr>
              <w:t>(CICB en s</w:t>
            </w:r>
            <w:r w:rsidRPr="00226517">
              <w:rPr>
                <w:rFonts w:ascii="Bookman Old Style" w:hAnsi="Bookman Old Style" w:cstheme="majorHAnsi"/>
                <w:bCs/>
                <w:sz w:val="22"/>
                <w:szCs w:val="22"/>
                <w:lang w:val="fr-FR"/>
              </w:rPr>
              <w:t>igle)  est une institution chargée de coordonner les initiatives conjointes des trois principales confessions religieuses du Burundi, à savoir la religion catholiqu</w:t>
            </w:r>
            <w:r w:rsidR="00226517">
              <w:rPr>
                <w:rFonts w:ascii="Bookman Old Style" w:hAnsi="Bookman Old Style" w:cstheme="majorHAnsi"/>
                <w:bCs/>
                <w:sz w:val="22"/>
                <w:szCs w:val="22"/>
                <w:lang w:val="fr-FR"/>
              </w:rPr>
              <w:t xml:space="preserve">e (à travers la Conférence des Evêques Catholiques du Burundi, </w:t>
            </w:r>
            <w:r w:rsidRPr="00226517">
              <w:rPr>
                <w:rFonts w:ascii="Bookman Old Style" w:hAnsi="Bookman Old Style" w:cstheme="majorHAnsi"/>
                <w:bCs/>
                <w:sz w:val="22"/>
                <w:szCs w:val="22"/>
                <w:lang w:val="fr-FR"/>
              </w:rPr>
              <w:t>CECAB),  la religion  pro</w:t>
            </w:r>
            <w:r w:rsidR="00226517">
              <w:rPr>
                <w:rFonts w:ascii="Bookman Old Style" w:hAnsi="Bookman Old Style" w:cstheme="majorHAnsi"/>
                <w:bCs/>
                <w:sz w:val="22"/>
                <w:szCs w:val="22"/>
                <w:lang w:val="fr-FR"/>
              </w:rPr>
              <w:t>testante (à travers le Conseil N</w:t>
            </w:r>
            <w:r w:rsidRPr="00226517">
              <w:rPr>
                <w:rFonts w:ascii="Bookman Old Style" w:hAnsi="Bookman Old Style" w:cstheme="majorHAnsi"/>
                <w:bCs/>
                <w:sz w:val="22"/>
                <w:szCs w:val="22"/>
                <w:lang w:val="fr-FR"/>
              </w:rPr>
              <w:t>ational des Églises du Burundi, ou CNEB) et la re</w:t>
            </w:r>
            <w:r w:rsidR="00226517">
              <w:rPr>
                <w:rFonts w:ascii="Bookman Old Style" w:hAnsi="Bookman Old Style" w:cstheme="majorHAnsi"/>
                <w:bCs/>
                <w:sz w:val="22"/>
                <w:szCs w:val="22"/>
                <w:lang w:val="fr-FR"/>
              </w:rPr>
              <w:t>ligion musulmane (à travers la Communauté I</w:t>
            </w:r>
            <w:r w:rsidRPr="00226517">
              <w:rPr>
                <w:rFonts w:ascii="Bookman Old Style" w:hAnsi="Bookman Old Style" w:cstheme="majorHAnsi"/>
                <w:bCs/>
                <w:sz w:val="22"/>
                <w:szCs w:val="22"/>
                <w:lang w:val="fr-FR"/>
              </w:rPr>
              <w:t>slamique du Burundi, ou COMIBU). Le CICB est la plateforme multi</w:t>
            </w:r>
            <w:r w:rsidR="00EE1679" w:rsidRPr="00226517">
              <w:rPr>
                <w:rFonts w:ascii="Bookman Old Style" w:hAnsi="Bookman Old Style" w:cstheme="majorHAnsi"/>
                <w:bCs/>
                <w:sz w:val="22"/>
                <w:szCs w:val="22"/>
                <w:lang w:val="fr-FR"/>
              </w:rPr>
              <w:t>-</w:t>
            </w:r>
            <w:r w:rsidRPr="00226517">
              <w:rPr>
                <w:rFonts w:ascii="Bookman Old Style" w:hAnsi="Bookman Old Style" w:cstheme="majorHAnsi"/>
                <w:bCs/>
                <w:sz w:val="22"/>
                <w:szCs w:val="22"/>
                <w:lang w:val="fr-FR"/>
              </w:rPr>
              <w:t xml:space="preserve">religieuse la plus représentative dans la dynamique interconfessionnelle. </w:t>
            </w:r>
          </w:p>
          <w:p w14:paraId="432F2B4E" w14:textId="1BFF063F" w:rsidR="008453C1" w:rsidRPr="00226517" w:rsidRDefault="004D21B1" w:rsidP="00905329">
            <w:pPr>
              <w:spacing w:before="240" w:after="240"/>
              <w:contextualSpacing/>
              <w:jc w:val="both"/>
              <w:rPr>
                <w:rFonts w:ascii="Bookman Old Style" w:hAnsi="Bookman Old Style"/>
                <w:sz w:val="22"/>
                <w:szCs w:val="22"/>
                <w:lang w:val="fr-FR"/>
              </w:rPr>
            </w:pPr>
            <w:r w:rsidRPr="00226517">
              <w:rPr>
                <w:rFonts w:ascii="Bookman Old Style" w:hAnsi="Bookman Old Style" w:cstheme="majorHAnsi"/>
                <w:bCs/>
                <w:sz w:val="22"/>
                <w:szCs w:val="22"/>
                <w:lang w:val="fr-FR"/>
              </w:rPr>
              <w:t xml:space="preserve">Ce recrutement intervient dans le cadre du projet </w:t>
            </w:r>
            <w:proofErr w:type="spellStart"/>
            <w:r w:rsidRPr="00226517">
              <w:rPr>
                <w:rFonts w:ascii="Bookman Old Style" w:hAnsi="Bookman Old Style" w:cstheme="majorHAnsi"/>
                <w:bCs/>
                <w:sz w:val="22"/>
                <w:szCs w:val="22"/>
                <w:lang w:val="fr-FR"/>
              </w:rPr>
              <w:t>ALLRight</w:t>
            </w:r>
            <w:proofErr w:type="spellEnd"/>
            <w:r w:rsidRPr="00226517">
              <w:rPr>
                <w:rFonts w:ascii="Bookman Old Style" w:hAnsi="Bookman Old Style" w:cstheme="majorHAnsi"/>
                <w:bCs/>
                <w:sz w:val="22"/>
                <w:szCs w:val="22"/>
                <w:lang w:val="fr-FR"/>
              </w:rPr>
              <w:t xml:space="preserve"> (</w:t>
            </w:r>
            <w:proofErr w:type="spellStart"/>
            <w:r w:rsidRPr="00226517">
              <w:rPr>
                <w:rFonts w:ascii="Bookman Old Style" w:hAnsi="Bookman Old Style" w:cstheme="majorHAnsi"/>
                <w:bCs/>
                <w:sz w:val="22"/>
                <w:szCs w:val="22"/>
                <w:lang w:val="fr-FR"/>
              </w:rPr>
              <w:t>Advancing</w:t>
            </w:r>
            <w:proofErr w:type="spellEnd"/>
            <w:r w:rsidRPr="00226517">
              <w:rPr>
                <w:rFonts w:ascii="Bookman Old Style" w:hAnsi="Bookman Old Style" w:cstheme="majorHAnsi"/>
                <w:bCs/>
                <w:sz w:val="22"/>
                <w:szCs w:val="22"/>
                <w:lang w:val="fr-FR"/>
              </w:rPr>
              <w:t xml:space="preserve"> Local Leadership In the Right </w:t>
            </w:r>
            <w:proofErr w:type="spellStart"/>
            <w:r w:rsidRPr="00226517">
              <w:rPr>
                <w:rFonts w:ascii="Bookman Old Style" w:hAnsi="Bookman Old Style" w:cstheme="majorHAnsi"/>
                <w:bCs/>
                <w:sz w:val="22"/>
                <w:szCs w:val="22"/>
                <w:lang w:val="fr-FR"/>
              </w:rPr>
              <w:t>way</w:t>
            </w:r>
            <w:proofErr w:type="spellEnd"/>
            <w:r w:rsidRPr="00226517">
              <w:rPr>
                <w:rFonts w:ascii="Bookman Old Style" w:hAnsi="Bookman Old Style" w:cstheme="majorHAnsi"/>
                <w:bCs/>
                <w:sz w:val="22"/>
                <w:szCs w:val="22"/>
                <w:lang w:val="fr-FR"/>
              </w:rPr>
              <w:t xml:space="preserve">) financé par les fonds propres de CRS. En effet, le CICB a soumis ce projet </w:t>
            </w:r>
            <w:r w:rsidR="003E6729">
              <w:rPr>
                <w:rFonts w:ascii="Bookman Old Style" w:hAnsi="Bookman Old Style" w:cstheme="majorHAnsi"/>
                <w:bCs/>
                <w:sz w:val="22"/>
                <w:szCs w:val="22"/>
                <w:lang w:val="fr-FR"/>
              </w:rPr>
              <w:t>à</w:t>
            </w:r>
            <w:r w:rsidRPr="00226517">
              <w:rPr>
                <w:rFonts w:ascii="Bookman Old Style" w:hAnsi="Bookman Old Style" w:cstheme="majorHAnsi"/>
                <w:bCs/>
                <w:sz w:val="22"/>
                <w:szCs w:val="22"/>
                <w:lang w:val="fr-FR"/>
              </w:rPr>
              <w:t xml:space="preserve"> CRS pour accomplir sa vision de leadership qui est : ‘’D’ici 2027, le CICB est un leader national influent dans la consolidation de la paix, avec un réseau efficace et crédible vis-à-vis des bailleurs et autres parties prenantes.’’</w:t>
            </w:r>
          </w:p>
        </w:tc>
      </w:tr>
      <w:tr w:rsidR="00EE1679" w:rsidRPr="00226517" w14:paraId="17FBF3CE" w14:textId="77777777" w:rsidTr="00510927">
        <w:tc>
          <w:tcPr>
            <w:tcW w:w="10343" w:type="dxa"/>
            <w:shd w:val="clear" w:color="auto" w:fill="BFBFBF" w:themeFill="background1" w:themeFillShade="BF"/>
          </w:tcPr>
          <w:p w14:paraId="0A8E811D" w14:textId="64163C1E" w:rsidR="004D21B1" w:rsidRPr="00226517" w:rsidRDefault="004D21B1" w:rsidP="004D21B1">
            <w:pPr>
              <w:pStyle w:val="Default"/>
              <w:numPr>
                <w:ilvl w:val="0"/>
                <w:numId w:val="1"/>
              </w:numPr>
              <w:pBdr>
                <w:top w:val="nil"/>
                <w:left w:val="nil"/>
                <w:bottom w:val="nil"/>
                <w:right w:val="nil"/>
                <w:between w:val="nil"/>
              </w:pBdr>
              <w:jc w:val="both"/>
              <w:rPr>
                <w:rFonts w:ascii="Bookman Old Style" w:hAnsi="Bookman Old Style" w:cstheme="majorHAnsi"/>
                <w:b/>
                <w:bCs/>
                <w:color w:val="auto"/>
                <w:sz w:val="22"/>
                <w:szCs w:val="22"/>
                <w:lang w:val="fr-FR"/>
              </w:rPr>
            </w:pPr>
            <w:r w:rsidRPr="00226517">
              <w:rPr>
                <w:rFonts w:ascii="Bookman Old Style" w:hAnsi="Bookman Old Style"/>
                <w:b/>
                <w:bCs/>
                <w:color w:val="auto"/>
                <w:sz w:val="22"/>
                <w:szCs w:val="22"/>
                <w:lang w:val="fr-FR"/>
              </w:rPr>
              <w:t>RESUME DU POSTE </w:t>
            </w:r>
          </w:p>
        </w:tc>
      </w:tr>
      <w:tr w:rsidR="00EE1679" w:rsidRPr="00B027B8" w14:paraId="0AB5F7A5" w14:textId="77777777" w:rsidTr="00510927">
        <w:tc>
          <w:tcPr>
            <w:tcW w:w="10343" w:type="dxa"/>
            <w:shd w:val="clear" w:color="auto" w:fill="auto"/>
          </w:tcPr>
          <w:p w14:paraId="2E817D70" w14:textId="77777777" w:rsidR="00EE1679" w:rsidRPr="00226517" w:rsidRDefault="00EE1679" w:rsidP="006446F1">
            <w:pPr>
              <w:pStyle w:val="Normal1"/>
              <w:spacing w:after="0"/>
              <w:jc w:val="both"/>
              <w:rPr>
                <w:rFonts w:ascii="Bookman Old Style" w:hAnsi="Bookman Old Style" w:cstheme="majorHAnsi"/>
                <w:color w:val="auto"/>
              </w:rPr>
            </w:pPr>
          </w:p>
          <w:p w14:paraId="6363E786" w14:textId="4F1D24BB" w:rsidR="004D21B1" w:rsidRPr="00226517" w:rsidRDefault="006446F1" w:rsidP="006446F1">
            <w:pPr>
              <w:pStyle w:val="Normal1"/>
              <w:spacing w:after="0"/>
              <w:jc w:val="both"/>
              <w:rPr>
                <w:rFonts w:ascii="Bookman Old Style" w:hAnsi="Bookman Old Style"/>
                <w:b/>
                <w:bCs/>
                <w:color w:val="auto"/>
              </w:rPr>
            </w:pPr>
            <w:r w:rsidRPr="00226517">
              <w:rPr>
                <w:rFonts w:ascii="Bookman Old Style" w:hAnsi="Bookman Old Style" w:cstheme="majorHAnsi"/>
                <w:color w:val="auto"/>
              </w:rPr>
              <w:t xml:space="preserve">Le (a) </w:t>
            </w:r>
            <w:r w:rsidR="00C6648B">
              <w:rPr>
                <w:rFonts w:ascii="Bookman Old Style" w:hAnsi="Bookman Old Style" w:cstheme="majorHAnsi"/>
                <w:color w:val="auto"/>
              </w:rPr>
              <w:t>Responsable</w:t>
            </w:r>
            <w:r w:rsidRPr="00226517">
              <w:rPr>
                <w:rFonts w:ascii="Bookman Old Style" w:hAnsi="Bookman Old Style" w:cstheme="majorHAnsi"/>
                <w:color w:val="auto"/>
              </w:rPr>
              <w:t xml:space="preserve"> (e) des Ressources Humaines </w:t>
            </w:r>
            <w:r w:rsidR="00C6648B">
              <w:rPr>
                <w:rFonts w:ascii="Bookman Old Style" w:hAnsi="Bookman Old Style" w:cstheme="majorHAnsi"/>
                <w:color w:val="auto"/>
              </w:rPr>
              <w:t xml:space="preserve">et Logistique </w:t>
            </w:r>
            <w:r w:rsidRPr="00226517">
              <w:rPr>
                <w:rFonts w:ascii="Bookman Old Style" w:hAnsi="Bookman Old Style" w:cstheme="majorHAnsi"/>
                <w:color w:val="auto"/>
              </w:rPr>
              <w:t>a la charge de gérer administrativement les ressources humaines</w:t>
            </w:r>
            <w:r w:rsidR="00C6648B">
              <w:rPr>
                <w:rFonts w:ascii="Bookman Old Style" w:hAnsi="Bookman Old Style" w:cstheme="majorHAnsi"/>
                <w:color w:val="auto"/>
              </w:rPr>
              <w:t xml:space="preserve"> de l’organisation ainsi que des taches en rapport avec la logistique</w:t>
            </w:r>
            <w:r w:rsidRPr="00226517">
              <w:rPr>
                <w:rFonts w:ascii="Bookman Old Style" w:hAnsi="Bookman Old Style" w:cstheme="majorHAnsi"/>
                <w:color w:val="auto"/>
              </w:rPr>
              <w:t xml:space="preserve">. Il (elle) travaillera en étroite collaboration avec l’équipe de direction du CICB pour offrir une direction stratégique </w:t>
            </w:r>
            <w:r w:rsidR="00C6648B">
              <w:rPr>
                <w:rFonts w:ascii="Bookman Old Style" w:hAnsi="Bookman Old Style" w:cstheme="majorHAnsi"/>
                <w:color w:val="auto"/>
              </w:rPr>
              <w:t xml:space="preserve">de ce département. </w:t>
            </w:r>
            <w:r w:rsidRPr="00226517">
              <w:rPr>
                <w:rFonts w:ascii="Bookman Old Style" w:hAnsi="Bookman Old Style" w:cstheme="majorHAnsi"/>
                <w:color w:val="auto"/>
              </w:rPr>
              <w:t xml:space="preserve"> Il (elle) analysera et anticipera les besoins et difficultés dans les programmes</w:t>
            </w:r>
            <w:r w:rsidR="00C6648B">
              <w:rPr>
                <w:rFonts w:ascii="Bookman Old Style" w:hAnsi="Bookman Old Style" w:cstheme="majorHAnsi"/>
                <w:color w:val="auto"/>
              </w:rPr>
              <w:t xml:space="preserve"> de la logistique</w:t>
            </w:r>
            <w:r w:rsidRPr="00226517">
              <w:rPr>
                <w:rFonts w:ascii="Bookman Old Style" w:hAnsi="Bookman Old Style" w:cstheme="majorHAnsi"/>
                <w:color w:val="auto"/>
              </w:rPr>
              <w:t xml:space="preserve">, services et opérations </w:t>
            </w:r>
            <w:r w:rsidR="00C6648B">
              <w:rPr>
                <w:rFonts w:ascii="Bookman Old Style" w:hAnsi="Bookman Old Style" w:cstheme="majorHAnsi"/>
                <w:color w:val="auto"/>
              </w:rPr>
              <w:t xml:space="preserve">des achats, </w:t>
            </w:r>
            <w:r w:rsidRPr="00226517">
              <w:rPr>
                <w:rFonts w:ascii="Bookman Old Style" w:hAnsi="Bookman Old Style" w:cstheme="majorHAnsi"/>
                <w:color w:val="auto"/>
              </w:rPr>
              <w:t xml:space="preserve">des RH </w:t>
            </w:r>
            <w:r w:rsidR="00C6648B">
              <w:rPr>
                <w:rFonts w:ascii="Bookman Old Style" w:hAnsi="Bookman Old Style" w:cstheme="majorHAnsi"/>
                <w:color w:val="auto"/>
              </w:rPr>
              <w:t xml:space="preserve">et </w:t>
            </w:r>
            <w:r w:rsidRPr="00226517">
              <w:rPr>
                <w:rFonts w:ascii="Bookman Old Style" w:hAnsi="Bookman Old Style" w:cstheme="majorHAnsi"/>
                <w:color w:val="auto"/>
              </w:rPr>
              <w:t>dans les domaines du recrutement, du développement du personnel, des relations avec les employés, de la rémunération, des avantages sociaux, de l’orientation/intégration, de la prise en charge du personnel et de l’administration du personnel et en proposera des solutions pour amélioration.</w:t>
            </w:r>
          </w:p>
        </w:tc>
      </w:tr>
      <w:tr w:rsidR="00EE1679" w:rsidRPr="00226517" w14:paraId="74740E8D" w14:textId="77777777" w:rsidTr="00510927">
        <w:tc>
          <w:tcPr>
            <w:tcW w:w="10343" w:type="dxa"/>
            <w:shd w:val="clear" w:color="auto" w:fill="BFBFBF"/>
          </w:tcPr>
          <w:p w14:paraId="400AABF8" w14:textId="77777777" w:rsidR="008453C1" w:rsidRPr="00226517" w:rsidRDefault="008453C1" w:rsidP="008453C1">
            <w:pPr>
              <w:pStyle w:val="Default"/>
              <w:numPr>
                <w:ilvl w:val="0"/>
                <w:numId w:val="1"/>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t>TACHES ET RESPONSABILITES</w:t>
            </w:r>
          </w:p>
        </w:tc>
      </w:tr>
      <w:tr w:rsidR="00EE1679" w:rsidRPr="00B027B8" w14:paraId="78AEBFD0" w14:textId="77777777" w:rsidTr="00510927">
        <w:tc>
          <w:tcPr>
            <w:tcW w:w="10343" w:type="dxa"/>
            <w:shd w:val="clear" w:color="auto" w:fill="auto"/>
          </w:tcPr>
          <w:p w14:paraId="11EC911D" w14:textId="594474D3" w:rsidR="0002611A" w:rsidRDefault="0002611A" w:rsidP="009D617F">
            <w:pPr>
              <w:pStyle w:val="Default"/>
              <w:rPr>
                <w:rFonts w:ascii="Bookman Old Style" w:eastAsiaTheme="minorHAnsi" w:hAnsi="Bookman Old Style"/>
                <w:color w:val="auto"/>
                <w:sz w:val="22"/>
                <w:szCs w:val="22"/>
                <w:lang w:val="fr-FR"/>
              </w:rPr>
            </w:pPr>
            <w:r w:rsidRPr="00226517">
              <w:rPr>
                <w:rFonts w:ascii="Bookman Old Style" w:hAnsi="Bookman Old Style"/>
                <w:color w:val="auto"/>
                <w:sz w:val="22"/>
                <w:szCs w:val="22"/>
                <w:lang w:val="fr-FR"/>
              </w:rPr>
              <w:t>Sous l</w:t>
            </w:r>
            <w:r w:rsidR="00C6648B">
              <w:rPr>
                <w:rFonts w:ascii="Bookman Old Style" w:hAnsi="Bookman Old Style"/>
                <w:color w:val="auto"/>
                <w:sz w:val="22"/>
                <w:szCs w:val="22"/>
                <w:lang w:val="fr-FR"/>
              </w:rPr>
              <w:t>a supervision du Secrétaire Exécutif</w:t>
            </w:r>
            <w:r w:rsidR="00EB407B" w:rsidRPr="00226517">
              <w:rPr>
                <w:rFonts w:ascii="Bookman Old Style" w:hAnsi="Bookman Old Style"/>
                <w:color w:val="auto"/>
                <w:sz w:val="22"/>
                <w:szCs w:val="22"/>
                <w:lang w:val="fr-FR"/>
              </w:rPr>
              <w:t xml:space="preserve">, le (la) </w:t>
            </w:r>
            <w:r w:rsidR="00C6648B">
              <w:rPr>
                <w:rFonts w:ascii="Bookman Old Style" w:hAnsi="Bookman Old Style"/>
                <w:color w:val="auto"/>
                <w:sz w:val="22"/>
                <w:szCs w:val="22"/>
                <w:lang w:val="fr-FR"/>
              </w:rPr>
              <w:t>Responsable</w:t>
            </w:r>
            <w:r w:rsidR="00EB407B" w:rsidRPr="00226517">
              <w:rPr>
                <w:rFonts w:ascii="Bookman Old Style" w:hAnsi="Bookman Old Style"/>
                <w:color w:val="auto"/>
                <w:sz w:val="22"/>
                <w:szCs w:val="22"/>
                <w:lang w:val="fr-FR"/>
              </w:rPr>
              <w:t xml:space="preserve"> (e) </w:t>
            </w:r>
            <w:r w:rsidR="006446F1" w:rsidRPr="00226517">
              <w:rPr>
                <w:rFonts w:ascii="Bookman Old Style" w:hAnsi="Bookman Old Style"/>
                <w:color w:val="auto"/>
                <w:sz w:val="22"/>
                <w:szCs w:val="22"/>
                <w:lang w:val="fr-FR"/>
              </w:rPr>
              <w:t>des Ressources Humaines</w:t>
            </w:r>
            <w:r w:rsidR="006446F1" w:rsidRPr="00226517">
              <w:rPr>
                <w:rFonts w:ascii="Bookman Old Style" w:eastAsiaTheme="minorHAnsi" w:hAnsi="Bookman Old Style"/>
                <w:color w:val="auto"/>
                <w:sz w:val="22"/>
                <w:szCs w:val="22"/>
                <w:lang w:val="fr-FR"/>
              </w:rPr>
              <w:t xml:space="preserve"> </w:t>
            </w:r>
            <w:r w:rsidR="00C6648B">
              <w:rPr>
                <w:rFonts w:ascii="Bookman Old Style" w:eastAsiaTheme="minorHAnsi" w:hAnsi="Bookman Old Style"/>
                <w:color w:val="auto"/>
                <w:sz w:val="22"/>
                <w:szCs w:val="22"/>
                <w:lang w:val="fr-FR"/>
              </w:rPr>
              <w:t xml:space="preserve">et Logistique </w:t>
            </w:r>
            <w:r w:rsidRPr="00226517">
              <w:rPr>
                <w:rFonts w:ascii="Bookman Old Style" w:eastAsiaTheme="minorHAnsi" w:hAnsi="Bookman Old Style"/>
                <w:color w:val="auto"/>
                <w:sz w:val="22"/>
                <w:szCs w:val="22"/>
                <w:lang w:val="fr-FR"/>
              </w:rPr>
              <w:t xml:space="preserve">sera responsable de la </w:t>
            </w:r>
            <w:r w:rsidR="006446F1" w:rsidRPr="00226517">
              <w:rPr>
                <w:rFonts w:ascii="Bookman Old Style" w:eastAsiaTheme="minorHAnsi" w:hAnsi="Bookman Old Style"/>
                <w:color w:val="auto"/>
                <w:sz w:val="22"/>
                <w:szCs w:val="22"/>
                <w:lang w:val="fr-FR"/>
              </w:rPr>
              <w:t xml:space="preserve">gestion administrative des employés </w:t>
            </w:r>
            <w:r w:rsidR="00C6648B">
              <w:rPr>
                <w:rFonts w:ascii="Bookman Old Style" w:eastAsiaTheme="minorHAnsi" w:hAnsi="Bookman Old Style"/>
                <w:color w:val="auto"/>
                <w:sz w:val="22"/>
                <w:szCs w:val="22"/>
                <w:lang w:val="fr-FR"/>
              </w:rPr>
              <w:t>et de la logistique du CICB</w:t>
            </w:r>
            <w:r w:rsidR="009D617F">
              <w:rPr>
                <w:rFonts w:ascii="Bookman Old Style" w:eastAsiaTheme="minorHAnsi" w:hAnsi="Bookman Old Style"/>
                <w:color w:val="auto"/>
                <w:sz w:val="22"/>
                <w:szCs w:val="22"/>
                <w:lang w:val="fr-FR"/>
              </w:rPr>
              <w:t>.</w:t>
            </w:r>
          </w:p>
          <w:p w14:paraId="675A22BC" w14:textId="77777777" w:rsidR="009067CC" w:rsidRPr="00226517" w:rsidRDefault="009067CC" w:rsidP="009D617F">
            <w:pPr>
              <w:pStyle w:val="Default"/>
              <w:rPr>
                <w:rFonts w:ascii="Bookman Old Style" w:hAnsi="Bookman Old Style"/>
                <w:color w:val="auto"/>
                <w:sz w:val="22"/>
                <w:szCs w:val="22"/>
                <w:lang w:val="fr-FR"/>
              </w:rPr>
            </w:pPr>
          </w:p>
          <w:p w14:paraId="7C5BF5B8" w14:textId="494F038A" w:rsidR="0002611A" w:rsidRDefault="0002611A" w:rsidP="0002611A">
            <w:pPr>
              <w:pStyle w:val="Default"/>
              <w:rPr>
                <w:rFonts w:ascii="Bookman Old Style" w:hAnsi="Bookman Old Style"/>
                <w:color w:val="auto"/>
                <w:sz w:val="22"/>
                <w:szCs w:val="22"/>
                <w:lang w:val="fr-FR"/>
              </w:rPr>
            </w:pPr>
            <w:r w:rsidRPr="00226517">
              <w:rPr>
                <w:rFonts w:ascii="Bookman Old Style" w:hAnsi="Bookman Old Style"/>
                <w:color w:val="auto"/>
                <w:sz w:val="22"/>
                <w:szCs w:val="22"/>
                <w:lang w:val="fr-FR"/>
              </w:rPr>
              <w:lastRenderedPageBreak/>
              <w:t xml:space="preserve">Il/elle aura comme principales </w:t>
            </w:r>
            <w:r w:rsidR="00EB407B" w:rsidRPr="00226517">
              <w:rPr>
                <w:rFonts w:ascii="Bookman Old Style" w:hAnsi="Bookman Old Style"/>
                <w:color w:val="auto"/>
                <w:sz w:val="22"/>
                <w:szCs w:val="22"/>
                <w:lang w:val="fr-FR"/>
              </w:rPr>
              <w:t>tâches</w:t>
            </w:r>
            <w:r w:rsidRPr="00226517">
              <w:rPr>
                <w:rFonts w:ascii="Bookman Old Style" w:hAnsi="Bookman Old Style"/>
                <w:color w:val="auto"/>
                <w:sz w:val="22"/>
                <w:szCs w:val="22"/>
                <w:lang w:val="fr-FR"/>
              </w:rPr>
              <w:t> :</w:t>
            </w:r>
          </w:p>
          <w:p w14:paraId="2262265C" w14:textId="77777777" w:rsidR="009067CC" w:rsidRDefault="009067CC" w:rsidP="0002611A">
            <w:pPr>
              <w:pStyle w:val="Default"/>
              <w:rPr>
                <w:rFonts w:ascii="Bookman Old Style" w:hAnsi="Bookman Old Style"/>
                <w:color w:val="auto"/>
                <w:sz w:val="22"/>
                <w:szCs w:val="22"/>
                <w:lang w:val="fr-FR"/>
              </w:rPr>
            </w:pPr>
          </w:p>
          <w:p w14:paraId="26FCBE89" w14:textId="5B37E0E1" w:rsidR="000B4E62" w:rsidRPr="000B4E62" w:rsidRDefault="000B4E62" w:rsidP="000B4E62">
            <w:pPr>
              <w:pStyle w:val="Default"/>
              <w:numPr>
                <w:ilvl w:val="0"/>
                <w:numId w:val="28"/>
              </w:numPr>
              <w:rPr>
                <w:rFonts w:ascii="Bookman Old Style" w:hAnsi="Bookman Old Style"/>
                <w:b/>
                <w:bCs/>
                <w:color w:val="auto"/>
                <w:sz w:val="22"/>
                <w:szCs w:val="22"/>
                <w:lang w:val="fr-FR"/>
              </w:rPr>
            </w:pPr>
            <w:r w:rsidRPr="000B4E62">
              <w:rPr>
                <w:rFonts w:ascii="Bookman Old Style" w:hAnsi="Bookman Old Style"/>
                <w:b/>
                <w:bCs/>
                <w:color w:val="auto"/>
                <w:sz w:val="22"/>
                <w:szCs w:val="22"/>
                <w:lang w:val="fr-FR"/>
              </w:rPr>
              <w:t xml:space="preserve">Gestion des Ressources Humaines : </w:t>
            </w:r>
          </w:p>
          <w:p w14:paraId="2E4379BA" w14:textId="7B398F06" w:rsidR="006446F1" w:rsidRPr="00226517" w:rsidRDefault="006446F1" w:rsidP="006446F1">
            <w:pPr>
              <w:pStyle w:val="Normal1"/>
              <w:numPr>
                <w:ilvl w:val="0"/>
                <w:numId w:val="11"/>
              </w:numPr>
              <w:spacing w:after="0"/>
              <w:jc w:val="both"/>
              <w:rPr>
                <w:rFonts w:ascii="Bookman Old Style" w:hAnsi="Bookman Old Style" w:cstheme="majorHAnsi"/>
                <w:color w:val="auto"/>
              </w:rPr>
            </w:pPr>
            <w:r w:rsidRPr="00226517">
              <w:rPr>
                <w:rFonts w:ascii="Bookman Old Style" w:hAnsi="Bookman Old Style" w:cstheme="majorHAnsi"/>
                <w:color w:val="auto"/>
              </w:rPr>
              <w:t xml:space="preserve">Gérer les processus et les activités associées à la gestion administrative des Ressources Humaines pour qu’ils respectent les exigences et les normes les plus récentes </w:t>
            </w:r>
            <w:r w:rsidR="000B4E62">
              <w:rPr>
                <w:rFonts w:ascii="Bookman Old Style" w:hAnsi="Bookman Old Style" w:cstheme="majorHAnsi"/>
                <w:color w:val="auto"/>
              </w:rPr>
              <w:t xml:space="preserve">du </w:t>
            </w:r>
            <w:r w:rsidRPr="00226517">
              <w:rPr>
                <w:rFonts w:ascii="Bookman Old Style" w:hAnsi="Bookman Old Style" w:cstheme="majorHAnsi"/>
                <w:color w:val="auto"/>
              </w:rPr>
              <w:t xml:space="preserve">CICB et des bailleurs de fonds et les obligations légales et </w:t>
            </w:r>
            <w:r w:rsidR="006C45A1" w:rsidRPr="00226517">
              <w:rPr>
                <w:rFonts w:ascii="Bookman Old Style" w:hAnsi="Bookman Old Style" w:cstheme="majorHAnsi"/>
                <w:color w:val="auto"/>
              </w:rPr>
              <w:t>reflét</w:t>
            </w:r>
            <w:r w:rsidR="006C45A1">
              <w:rPr>
                <w:rFonts w:ascii="Bookman Old Style" w:hAnsi="Bookman Old Style" w:cstheme="majorHAnsi"/>
                <w:color w:val="auto"/>
              </w:rPr>
              <w:t>a</w:t>
            </w:r>
            <w:r w:rsidR="006C45A1" w:rsidRPr="00226517">
              <w:rPr>
                <w:rFonts w:ascii="Bookman Old Style" w:hAnsi="Bookman Old Style" w:cstheme="majorHAnsi"/>
                <w:color w:val="auto"/>
              </w:rPr>
              <w:t>nt</w:t>
            </w:r>
            <w:r w:rsidRPr="00226517">
              <w:rPr>
                <w:rFonts w:ascii="Bookman Old Style" w:hAnsi="Bookman Old Style" w:cstheme="majorHAnsi"/>
                <w:color w:val="auto"/>
              </w:rPr>
              <w:t xml:space="preserve"> les meilleures pratiques.</w:t>
            </w:r>
          </w:p>
          <w:p w14:paraId="6DA18F76" w14:textId="77777777" w:rsidR="006446F1" w:rsidRPr="00226517" w:rsidRDefault="006446F1" w:rsidP="006446F1">
            <w:pPr>
              <w:pStyle w:val="Normal1"/>
              <w:numPr>
                <w:ilvl w:val="0"/>
                <w:numId w:val="11"/>
              </w:numPr>
              <w:spacing w:after="0"/>
              <w:jc w:val="both"/>
              <w:rPr>
                <w:rFonts w:ascii="Bookman Old Style" w:hAnsi="Bookman Old Style" w:cstheme="majorHAnsi"/>
                <w:color w:val="auto"/>
              </w:rPr>
            </w:pPr>
            <w:r w:rsidRPr="00226517">
              <w:rPr>
                <w:rFonts w:ascii="Bookman Old Style" w:hAnsi="Bookman Old Style" w:cstheme="majorHAnsi"/>
                <w:color w:val="auto"/>
              </w:rPr>
              <w:t xml:space="preserve">Fournir des conseils professionnels et un coaching en RH aux gestionnaires, employés et partenaires sur les questions de RH au jour le jour, en particulier pour ce qui concerne le recrutement, la gestion de la performance et les relations avec les employés. </w:t>
            </w:r>
          </w:p>
          <w:p w14:paraId="6A09993A" w14:textId="77777777" w:rsidR="006446F1" w:rsidRPr="00226517" w:rsidRDefault="006446F1" w:rsidP="006446F1">
            <w:pPr>
              <w:pStyle w:val="Normal1"/>
              <w:numPr>
                <w:ilvl w:val="0"/>
                <w:numId w:val="11"/>
              </w:numPr>
              <w:spacing w:after="0"/>
              <w:jc w:val="both"/>
              <w:rPr>
                <w:rFonts w:ascii="Bookman Old Style" w:hAnsi="Bookman Old Style" w:cstheme="majorHAnsi"/>
                <w:color w:val="auto"/>
              </w:rPr>
            </w:pPr>
            <w:r w:rsidRPr="00226517">
              <w:rPr>
                <w:rFonts w:ascii="Bookman Old Style" w:hAnsi="Bookman Old Style" w:cstheme="majorHAnsi"/>
                <w:color w:val="auto"/>
              </w:rPr>
              <w:t>Programmer les formations de renforcement des capacités en lien avec les besoins de formation et de développement professionnel relevés lors de l’évaluation annuelle de chaque employé.</w:t>
            </w:r>
          </w:p>
          <w:p w14:paraId="0D482D8D" w14:textId="77777777" w:rsidR="006446F1" w:rsidRPr="00226517" w:rsidRDefault="006446F1" w:rsidP="006446F1">
            <w:pPr>
              <w:pStyle w:val="Normal1"/>
              <w:numPr>
                <w:ilvl w:val="0"/>
                <w:numId w:val="11"/>
              </w:numPr>
              <w:spacing w:after="0"/>
              <w:jc w:val="both"/>
              <w:rPr>
                <w:rFonts w:ascii="Bookman Old Style" w:hAnsi="Bookman Old Style" w:cstheme="majorHAnsi"/>
                <w:color w:val="auto"/>
              </w:rPr>
            </w:pPr>
            <w:r w:rsidRPr="00226517">
              <w:rPr>
                <w:rFonts w:ascii="Bookman Old Style" w:hAnsi="Bookman Old Style" w:cstheme="majorHAnsi"/>
                <w:color w:val="auto"/>
              </w:rPr>
              <w:t>S’assurer que les stratégies de fidélisation du personnel reflètent une rémunération et des avantages sociaux compétitifs et équitables et un environnement de travail qui encourage l’implication du personnel et sa croissance personnelle et professionnelle.</w:t>
            </w:r>
          </w:p>
          <w:p w14:paraId="250827C8" w14:textId="6FEEE511" w:rsidR="006446F1" w:rsidRPr="00226517" w:rsidRDefault="006446F1" w:rsidP="007753D5">
            <w:pPr>
              <w:pStyle w:val="Normal1"/>
              <w:numPr>
                <w:ilvl w:val="0"/>
                <w:numId w:val="11"/>
              </w:numPr>
              <w:spacing w:after="0"/>
              <w:jc w:val="both"/>
              <w:rPr>
                <w:rFonts w:ascii="Bookman Old Style" w:hAnsi="Bookman Old Style" w:cstheme="majorHAnsi"/>
                <w:color w:val="auto"/>
              </w:rPr>
            </w:pPr>
            <w:r w:rsidRPr="00226517">
              <w:rPr>
                <w:rFonts w:ascii="Bookman Old Style" w:hAnsi="Bookman Old Style" w:cstheme="majorHAnsi"/>
                <w:color w:val="auto"/>
              </w:rPr>
              <w:t xml:space="preserve">Représenter l’organisation dans des forums en lien avec des questions de gestion des RH pour rester au courant des normes, </w:t>
            </w:r>
            <w:r w:rsidR="007753D5">
              <w:rPr>
                <w:rFonts w:ascii="Bookman Old Style" w:hAnsi="Bookman Old Style" w:cstheme="majorHAnsi"/>
                <w:color w:val="auto"/>
              </w:rPr>
              <w:t>des lois locales</w:t>
            </w:r>
            <w:r w:rsidRPr="00226517">
              <w:rPr>
                <w:rFonts w:ascii="Bookman Old Style" w:hAnsi="Bookman Old Style" w:cstheme="majorHAnsi"/>
                <w:color w:val="auto"/>
              </w:rPr>
              <w:t xml:space="preserve"> et des meilleures pratiques</w:t>
            </w:r>
            <w:r w:rsidR="009D617F">
              <w:rPr>
                <w:rFonts w:ascii="Bookman Old Style" w:hAnsi="Bookman Old Style" w:cstheme="majorHAnsi"/>
                <w:color w:val="auto"/>
              </w:rPr>
              <w:t>.</w:t>
            </w:r>
          </w:p>
          <w:p w14:paraId="44EAE7EA" w14:textId="2946D71B" w:rsidR="006446F1" w:rsidRDefault="006446F1" w:rsidP="007753D5">
            <w:pPr>
              <w:pStyle w:val="Normal1"/>
              <w:numPr>
                <w:ilvl w:val="0"/>
                <w:numId w:val="11"/>
              </w:numPr>
              <w:spacing w:after="0"/>
              <w:jc w:val="both"/>
              <w:rPr>
                <w:rFonts w:ascii="Bookman Old Style" w:hAnsi="Bookman Old Style" w:cstheme="majorHAnsi"/>
                <w:color w:val="auto"/>
              </w:rPr>
            </w:pPr>
            <w:r w:rsidRPr="00226517">
              <w:rPr>
                <w:rFonts w:ascii="Bookman Old Style" w:hAnsi="Bookman Old Style" w:cstheme="majorHAnsi"/>
                <w:color w:val="auto"/>
              </w:rPr>
              <w:t xml:space="preserve">Assurer la tenue des registres et dossiers du personnel en respectant les réglementations du CICB, des bailleurs de fonds et </w:t>
            </w:r>
            <w:r w:rsidR="007753D5">
              <w:rPr>
                <w:rFonts w:ascii="Bookman Old Style" w:hAnsi="Bookman Old Style" w:cstheme="majorHAnsi"/>
                <w:color w:val="auto"/>
              </w:rPr>
              <w:t>des lois</w:t>
            </w:r>
            <w:r w:rsidRPr="00226517">
              <w:rPr>
                <w:rFonts w:ascii="Bookman Old Style" w:hAnsi="Bookman Old Style" w:cstheme="majorHAnsi"/>
                <w:color w:val="auto"/>
              </w:rPr>
              <w:t xml:space="preserve"> local</w:t>
            </w:r>
            <w:r w:rsidR="007753D5">
              <w:rPr>
                <w:rFonts w:ascii="Bookman Old Style" w:hAnsi="Bookman Old Style" w:cstheme="majorHAnsi"/>
                <w:color w:val="auto"/>
              </w:rPr>
              <w:t>es</w:t>
            </w:r>
            <w:r w:rsidRPr="00226517">
              <w:rPr>
                <w:rFonts w:ascii="Bookman Old Style" w:hAnsi="Bookman Old Style" w:cstheme="majorHAnsi"/>
                <w:color w:val="auto"/>
              </w:rPr>
              <w:t>. Selon les besoins, fournir des rapports analytiques sur les données, mesures et tendances de RH pour aider à la prise de décision, à la planification et au développement du personnel.</w:t>
            </w:r>
          </w:p>
          <w:p w14:paraId="1A35675D" w14:textId="31C4462F" w:rsidR="000B4E62" w:rsidRDefault="000B4E62" w:rsidP="000B4E62">
            <w:pPr>
              <w:pStyle w:val="Normal1"/>
              <w:spacing w:after="0"/>
              <w:jc w:val="both"/>
              <w:rPr>
                <w:rFonts w:ascii="Bookman Old Style" w:hAnsi="Bookman Old Style"/>
                <w:b/>
                <w:bCs/>
                <w:color w:val="auto"/>
              </w:rPr>
            </w:pPr>
            <w:r>
              <w:rPr>
                <w:rFonts w:ascii="Bookman Old Style" w:hAnsi="Bookman Old Style"/>
                <w:b/>
                <w:bCs/>
                <w:color w:val="auto"/>
              </w:rPr>
              <w:t>B</w:t>
            </w:r>
            <w:r w:rsidR="009067CC">
              <w:rPr>
                <w:rFonts w:ascii="Bookman Old Style" w:hAnsi="Bookman Old Style"/>
                <w:b/>
                <w:bCs/>
                <w:color w:val="auto"/>
              </w:rPr>
              <w:t>)</w:t>
            </w:r>
            <w:r>
              <w:rPr>
                <w:rFonts w:ascii="Bookman Old Style" w:hAnsi="Bookman Old Style"/>
                <w:b/>
                <w:bCs/>
                <w:color w:val="auto"/>
              </w:rPr>
              <w:t xml:space="preserve"> </w:t>
            </w:r>
            <w:r w:rsidRPr="000B4E62">
              <w:rPr>
                <w:rFonts w:ascii="Bookman Old Style" w:hAnsi="Bookman Old Style"/>
                <w:b/>
                <w:bCs/>
                <w:color w:val="auto"/>
              </w:rPr>
              <w:t xml:space="preserve">Gestion </w:t>
            </w:r>
            <w:r>
              <w:rPr>
                <w:rFonts w:ascii="Bookman Old Style" w:hAnsi="Bookman Old Style"/>
                <w:b/>
                <w:bCs/>
                <w:color w:val="auto"/>
              </w:rPr>
              <w:t>de la Logistique</w:t>
            </w:r>
            <w:r w:rsidRPr="000B4E62">
              <w:rPr>
                <w:rFonts w:ascii="Bookman Old Style" w:hAnsi="Bookman Old Style"/>
                <w:b/>
                <w:bCs/>
                <w:color w:val="auto"/>
              </w:rPr>
              <w:t> :</w:t>
            </w:r>
          </w:p>
          <w:p w14:paraId="73B4CAA0" w14:textId="7AECE405" w:rsidR="00A332A0" w:rsidRPr="00A332A0" w:rsidRDefault="00A332A0" w:rsidP="00A332A0">
            <w:pPr>
              <w:pStyle w:val="Normal1"/>
              <w:numPr>
                <w:ilvl w:val="0"/>
                <w:numId w:val="29"/>
              </w:numPr>
              <w:spacing w:after="0"/>
              <w:jc w:val="both"/>
              <w:rPr>
                <w:rFonts w:ascii="Bookman Old Style" w:hAnsi="Bookman Old Style"/>
                <w:color w:val="auto"/>
              </w:rPr>
            </w:pPr>
            <w:r w:rsidRPr="00A332A0">
              <w:rPr>
                <w:rFonts w:ascii="Bookman Old Style" w:hAnsi="Bookman Old Style"/>
                <w:color w:val="auto"/>
              </w:rPr>
              <w:t>Gérer les approvisionnements dans le strict respect des politiques en vigueur ainsi que toute autre règlementation y relative.</w:t>
            </w:r>
          </w:p>
          <w:p w14:paraId="40EB269F" w14:textId="554887B4" w:rsidR="00A332A0" w:rsidRDefault="00A332A0" w:rsidP="00A332A0">
            <w:pPr>
              <w:pStyle w:val="Normal1"/>
              <w:numPr>
                <w:ilvl w:val="0"/>
                <w:numId w:val="29"/>
              </w:numPr>
              <w:spacing w:after="0"/>
              <w:jc w:val="both"/>
              <w:rPr>
                <w:rFonts w:ascii="Bookman Old Style" w:hAnsi="Bookman Old Style"/>
                <w:color w:val="auto"/>
              </w:rPr>
            </w:pPr>
            <w:r>
              <w:rPr>
                <w:rFonts w:ascii="Bookman Old Style" w:hAnsi="Bookman Old Style"/>
                <w:color w:val="auto"/>
              </w:rPr>
              <w:t>Gérer le parc automobile et s’assurer que les approvisionnements en carburant respectent les normes et les bonnes pratiques</w:t>
            </w:r>
          </w:p>
          <w:p w14:paraId="1B685B86" w14:textId="6A0938DF" w:rsidR="00A332A0" w:rsidRDefault="00A332A0" w:rsidP="00A332A0">
            <w:pPr>
              <w:pStyle w:val="Normal1"/>
              <w:numPr>
                <w:ilvl w:val="0"/>
                <w:numId w:val="29"/>
              </w:numPr>
              <w:spacing w:after="0"/>
              <w:jc w:val="both"/>
              <w:rPr>
                <w:rFonts w:ascii="Bookman Old Style" w:hAnsi="Bookman Old Style" w:cstheme="majorHAnsi"/>
                <w:color w:val="auto"/>
              </w:rPr>
            </w:pPr>
            <w:r>
              <w:rPr>
                <w:rFonts w:ascii="Bookman Old Style" w:hAnsi="Bookman Old Style"/>
                <w:color w:val="auto"/>
              </w:rPr>
              <w:t>Mettre en place la base des données des fournisseurs en bonne collaboration avec la hiérarchie</w:t>
            </w:r>
          </w:p>
          <w:p w14:paraId="36A3D3F7" w14:textId="669F10C5" w:rsidR="00A332A0" w:rsidRDefault="00A332A0" w:rsidP="00A332A0">
            <w:pPr>
              <w:pStyle w:val="Normal1"/>
              <w:numPr>
                <w:ilvl w:val="0"/>
                <w:numId w:val="29"/>
              </w:numPr>
              <w:spacing w:after="0"/>
              <w:jc w:val="both"/>
              <w:rPr>
                <w:rStyle w:val="jlqj4b"/>
                <w:rFonts w:ascii="Bookman Old Style" w:hAnsi="Bookman Old Style"/>
              </w:rPr>
            </w:pPr>
            <w:r>
              <w:rPr>
                <w:rStyle w:val="jlqj4b"/>
                <w:rFonts w:ascii="Bookman Old Style" w:hAnsi="Bookman Old Style"/>
              </w:rPr>
              <w:t>Assurer la gestion du patrimoine de l’organisation en favorisant la mise en place des politiques et pratiques acceptées en la matière</w:t>
            </w:r>
          </w:p>
          <w:p w14:paraId="303191AF" w14:textId="6BB25BAB" w:rsidR="00A332A0" w:rsidRPr="00226517" w:rsidRDefault="00487EEE" w:rsidP="009D617F">
            <w:pPr>
              <w:pStyle w:val="Normal1"/>
              <w:numPr>
                <w:ilvl w:val="0"/>
                <w:numId w:val="11"/>
              </w:numPr>
              <w:spacing w:after="0"/>
              <w:jc w:val="both"/>
              <w:rPr>
                <w:rFonts w:ascii="Bookman Old Style" w:hAnsi="Bookman Old Style"/>
              </w:rPr>
            </w:pPr>
            <w:r>
              <w:rPr>
                <w:rStyle w:val="jlqj4b"/>
                <w:rFonts w:ascii="Bookman Old Style" w:hAnsi="Bookman Old Style"/>
              </w:rPr>
              <w:t>Accepter d’accomplir toute autre tâche demandée par la hiérarchie</w:t>
            </w:r>
            <w:r w:rsidRPr="00345716">
              <w:rPr>
                <w:rStyle w:val="jlqj4b"/>
                <w:rFonts w:ascii="Bookman Old Style" w:hAnsi="Bookman Old Style"/>
              </w:rPr>
              <w:t>.</w:t>
            </w:r>
          </w:p>
        </w:tc>
      </w:tr>
    </w:tbl>
    <w:p w14:paraId="63017536" w14:textId="77777777" w:rsidR="008453C1" w:rsidRPr="00226517" w:rsidRDefault="008453C1" w:rsidP="008453C1">
      <w:pPr>
        <w:pStyle w:val="Default"/>
        <w:jc w:val="both"/>
        <w:rPr>
          <w:rFonts w:ascii="Bookman Old Style" w:hAnsi="Bookman Old Style"/>
          <w:b/>
          <w:bCs/>
          <w:color w:val="auto"/>
          <w:sz w:val="22"/>
          <w:szCs w:val="22"/>
          <w:lang w:val="fr-FR"/>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E1679" w:rsidRPr="00B027B8" w14:paraId="2CEB0BCB" w14:textId="77777777" w:rsidTr="00510927">
        <w:tc>
          <w:tcPr>
            <w:tcW w:w="10348" w:type="dxa"/>
            <w:shd w:val="clear" w:color="auto" w:fill="BFBFBF"/>
          </w:tcPr>
          <w:p w14:paraId="49FA9320" w14:textId="06F4BC2F" w:rsidR="008453C1" w:rsidRPr="00226517" w:rsidRDefault="009C2470" w:rsidP="009C2470">
            <w:pPr>
              <w:pStyle w:val="Normal1"/>
              <w:numPr>
                <w:ilvl w:val="0"/>
                <w:numId w:val="1"/>
              </w:numPr>
              <w:spacing w:after="0"/>
              <w:jc w:val="both"/>
              <w:rPr>
                <w:rFonts w:ascii="Bookman Old Style" w:hAnsi="Bookman Old Style"/>
                <w:b/>
                <w:bCs/>
                <w:color w:val="auto"/>
              </w:rPr>
            </w:pPr>
            <w:r w:rsidRPr="00226517">
              <w:rPr>
                <w:rFonts w:ascii="Bookman Old Style" w:eastAsia="Times New Roman" w:hAnsi="Bookman Old Style" w:cstheme="majorHAnsi"/>
                <w:b/>
                <w:color w:val="auto"/>
              </w:rPr>
              <w:t xml:space="preserve">COMPETENCES, FORMATION ET </w:t>
            </w:r>
            <w:r w:rsidR="00EB407B" w:rsidRPr="00226517">
              <w:rPr>
                <w:rFonts w:ascii="Bookman Old Style" w:eastAsia="Times New Roman" w:hAnsi="Bookman Old Style" w:cstheme="majorHAnsi"/>
                <w:b/>
                <w:color w:val="auto"/>
              </w:rPr>
              <w:t>EXPERIENCE REQUISES</w:t>
            </w:r>
          </w:p>
        </w:tc>
      </w:tr>
      <w:tr w:rsidR="00EE1679" w:rsidRPr="00226517" w14:paraId="61E4784A" w14:textId="77777777" w:rsidTr="00510927">
        <w:tc>
          <w:tcPr>
            <w:tcW w:w="10348" w:type="dxa"/>
            <w:shd w:val="clear" w:color="auto" w:fill="D9D9D9"/>
          </w:tcPr>
          <w:p w14:paraId="50302411" w14:textId="5FE2C709" w:rsidR="008453C1" w:rsidRPr="00226517" w:rsidRDefault="009C2470" w:rsidP="009C2470">
            <w:pPr>
              <w:pStyle w:val="Default"/>
              <w:numPr>
                <w:ilvl w:val="0"/>
                <w:numId w:val="2"/>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t xml:space="preserve">Compétences </w:t>
            </w:r>
          </w:p>
        </w:tc>
      </w:tr>
      <w:tr w:rsidR="00EE1679" w:rsidRPr="00B027B8" w14:paraId="20AD23FA" w14:textId="77777777" w:rsidTr="009067CC">
        <w:trPr>
          <w:trHeight w:val="976"/>
        </w:trPr>
        <w:tc>
          <w:tcPr>
            <w:tcW w:w="10348" w:type="dxa"/>
            <w:shd w:val="clear" w:color="auto" w:fill="auto"/>
          </w:tcPr>
          <w:p w14:paraId="14E7A01A" w14:textId="1CBD536F" w:rsidR="008453C1" w:rsidRPr="00226517" w:rsidRDefault="008453C1" w:rsidP="00076723">
            <w:pPr>
              <w:pStyle w:val="Paragraphedeliste"/>
              <w:numPr>
                <w:ilvl w:val="0"/>
                <w:numId w:val="16"/>
              </w:numPr>
              <w:jc w:val="both"/>
              <w:rPr>
                <w:rFonts w:ascii="Bookman Old Style" w:hAnsi="Bookman Old Style"/>
                <w:b/>
                <w:bCs/>
                <w:sz w:val="22"/>
                <w:szCs w:val="22"/>
                <w:lang w:val="fr-FR"/>
              </w:rPr>
            </w:pPr>
            <w:r w:rsidRPr="00226517">
              <w:rPr>
                <w:rFonts w:ascii="Bookman Old Style" w:hAnsi="Bookman Old Style"/>
                <w:b/>
                <w:bCs/>
                <w:i/>
                <w:iCs/>
                <w:sz w:val="22"/>
                <w:szCs w:val="22"/>
                <w:u w:val="single"/>
                <w:lang w:val="fr-FR"/>
              </w:rPr>
              <w:t>Compétences organisationnelles</w:t>
            </w:r>
            <w:r w:rsidR="001E320E" w:rsidRPr="00226517">
              <w:rPr>
                <w:rFonts w:ascii="Bookman Old Style" w:hAnsi="Bookman Old Style"/>
                <w:b/>
                <w:bCs/>
                <w:i/>
                <w:iCs/>
                <w:sz w:val="22"/>
                <w:szCs w:val="22"/>
                <w:u w:val="single"/>
                <w:lang w:val="fr-FR"/>
              </w:rPr>
              <w:t xml:space="preserve"> </w:t>
            </w:r>
            <w:r w:rsidRPr="00226517">
              <w:rPr>
                <w:rFonts w:ascii="Bookman Old Style" w:hAnsi="Bookman Old Style"/>
                <w:b/>
                <w:bCs/>
                <w:sz w:val="22"/>
                <w:szCs w:val="22"/>
                <w:lang w:val="fr-FR"/>
              </w:rPr>
              <w:t>:</w:t>
            </w:r>
          </w:p>
          <w:p w14:paraId="026CA61C" w14:textId="77777777" w:rsidR="00076723" w:rsidRDefault="00076723" w:rsidP="00076723">
            <w:pPr>
              <w:pStyle w:val="Normal1"/>
              <w:numPr>
                <w:ilvl w:val="0"/>
                <w:numId w:val="25"/>
              </w:numPr>
              <w:spacing w:after="0"/>
              <w:jc w:val="both"/>
              <w:rPr>
                <w:rFonts w:ascii="Bookman Old Style" w:hAnsi="Bookman Old Style" w:cstheme="majorHAnsi"/>
                <w:color w:val="auto"/>
              </w:rPr>
            </w:pPr>
            <w:r w:rsidRPr="00226517">
              <w:rPr>
                <w:rFonts w:ascii="Bookman Old Style" w:hAnsi="Bookman Old Style" w:cstheme="majorHAnsi"/>
                <w:color w:val="auto"/>
              </w:rPr>
              <w:t>Excellentes compétences stratégiques et analytiques avec la capacité de jugements professionnels.</w:t>
            </w:r>
          </w:p>
          <w:p w14:paraId="2A868C44" w14:textId="1E22BA60" w:rsidR="006C45A1" w:rsidRPr="00226517" w:rsidRDefault="006C45A1" w:rsidP="00076723">
            <w:pPr>
              <w:pStyle w:val="Normal1"/>
              <w:numPr>
                <w:ilvl w:val="0"/>
                <w:numId w:val="25"/>
              </w:numPr>
              <w:spacing w:after="0"/>
              <w:jc w:val="both"/>
              <w:rPr>
                <w:rFonts w:ascii="Bookman Old Style" w:hAnsi="Bookman Old Style" w:cstheme="majorHAnsi"/>
                <w:color w:val="auto"/>
              </w:rPr>
            </w:pPr>
            <w:r>
              <w:rPr>
                <w:rFonts w:ascii="Bookman Old Style" w:hAnsi="Bookman Old Style" w:cstheme="majorHAnsi"/>
                <w:color w:val="auto"/>
              </w:rPr>
              <w:t>Capacité à communiquer avec différentes parties prenantes.</w:t>
            </w:r>
          </w:p>
          <w:p w14:paraId="1D2D220B" w14:textId="77777777" w:rsidR="00076723" w:rsidRPr="00226517" w:rsidRDefault="00076723" w:rsidP="00076723">
            <w:pPr>
              <w:pStyle w:val="Normal1"/>
              <w:numPr>
                <w:ilvl w:val="0"/>
                <w:numId w:val="25"/>
              </w:numPr>
              <w:spacing w:after="0"/>
              <w:jc w:val="both"/>
              <w:rPr>
                <w:rFonts w:ascii="Bookman Old Style" w:hAnsi="Bookman Old Style" w:cstheme="majorHAnsi"/>
                <w:color w:val="auto"/>
              </w:rPr>
            </w:pPr>
            <w:r w:rsidRPr="00226517">
              <w:rPr>
                <w:rFonts w:ascii="Bookman Old Style" w:hAnsi="Bookman Old Style" w:cstheme="majorHAnsi"/>
                <w:color w:val="auto"/>
              </w:rPr>
              <w:t xml:space="preserve">Capacités solides en gestion des relations, capacité à nouer des relations avec des personnes de tous niveaux, à l’interne comme à l’externe. </w:t>
            </w:r>
          </w:p>
          <w:p w14:paraId="677FB75E" w14:textId="3554AC53" w:rsidR="00076723" w:rsidRPr="00226517" w:rsidRDefault="006C45A1" w:rsidP="00076723">
            <w:pPr>
              <w:pStyle w:val="Normal1"/>
              <w:numPr>
                <w:ilvl w:val="0"/>
                <w:numId w:val="25"/>
              </w:numPr>
              <w:spacing w:after="0"/>
              <w:jc w:val="both"/>
              <w:rPr>
                <w:rFonts w:ascii="Bookman Old Style" w:hAnsi="Bookman Old Style" w:cstheme="majorHAnsi"/>
                <w:color w:val="auto"/>
              </w:rPr>
            </w:pPr>
            <w:r>
              <w:rPr>
                <w:rFonts w:ascii="Bookman Old Style" w:hAnsi="Bookman Old Style" w:cstheme="majorHAnsi"/>
                <w:color w:val="auto"/>
              </w:rPr>
              <w:t xml:space="preserve">Exigence de discrétion et </w:t>
            </w:r>
            <w:r w:rsidR="00076723" w:rsidRPr="00226517">
              <w:rPr>
                <w:rFonts w:ascii="Bookman Old Style" w:hAnsi="Bookman Old Style" w:cstheme="majorHAnsi"/>
                <w:color w:val="auto"/>
              </w:rPr>
              <w:t>de garder des informations confidentielles.</w:t>
            </w:r>
          </w:p>
          <w:p w14:paraId="4E8415F7" w14:textId="2F241158" w:rsidR="0056243B" w:rsidRPr="00AA3E0B" w:rsidRDefault="0056243B" w:rsidP="00076723">
            <w:pPr>
              <w:pStyle w:val="Paragraphedeliste"/>
              <w:numPr>
                <w:ilvl w:val="0"/>
                <w:numId w:val="25"/>
              </w:numPr>
              <w:jc w:val="both"/>
              <w:rPr>
                <w:rFonts w:ascii="Bookman Old Style" w:hAnsi="Bookman Old Style" w:cstheme="majorHAnsi"/>
                <w:lang w:val="fr-FR"/>
              </w:rPr>
            </w:pPr>
            <w:r w:rsidRPr="009D617F">
              <w:rPr>
                <w:rFonts w:ascii="Bookman Old Style" w:hAnsi="Bookman Old Style" w:cstheme="majorHAnsi"/>
                <w:sz w:val="22"/>
                <w:szCs w:val="22"/>
                <w:lang w:val="fr-FR"/>
              </w:rPr>
              <w:t>Solides compétences en gestion des relations et capacité à travailler dans un contexte multi-religieux.</w:t>
            </w:r>
            <w:r w:rsidRPr="009D617F">
              <w:rPr>
                <w:rFonts w:ascii="Bookman Old Style" w:hAnsi="Bookman Old Style"/>
                <w:sz w:val="22"/>
                <w:szCs w:val="22"/>
                <w:lang w:val="fr-FR"/>
              </w:rPr>
              <w:t xml:space="preserve"> </w:t>
            </w:r>
          </w:p>
          <w:p w14:paraId="06161496" w14:textId="35709970" w:rsidR="007753D5" w:rsidRPr="006C45A1" w:rsidRDefault="0056243B" w:rsidP="007753D5">
            <w:pPr>
              <w:pStyle w:val="Normal1"/>
              <w:numPr>
                <w:ilvl w:val="0"/>
                <w:numId w:val="25"/>
              </w:numPr>
              <w:spacing w:after="0"/>
              <w:jc w:val="both"/>
              <w:rPr>
                <w:rFonts w:ascii="Bookman Old Style" w:hAnsi="Bookman Old Style" w:cstheme="majorHAnsi"/>
              </w:rPr>
            </w:pPr>
            <w:bookmarkStart w:id="0" w:name="_gjdgxs"/>
            <w:bookmarkEnd w:id="0"/>
            <w:r w:rsidRPr="006C45A1">
              <w:rPr>
                <w:rFonts w:ascii="Bookman Old Style" w:hAnsi="Bookman Old Style"/>
                <w:color w:val="auto"/>
              </w:rPr>
              <w:t>Bonnes capacités d'analyse, a</w:t>
            </w:r>
            <w:r w:rsidRPr="006C45A1">
              <w:rPr>
                <w:rFonts w:ascii="Bookman Old Style" w:hAnsi="Bookman Old Style" w:cstheme="majorHAnsi"/>
                <w:color w:val="auto"/>
              </w:rPr>
              <w:t>ttention aux détails, précision et ponctualité dans l’exécution des responsabilités assignées.</w:t>
            </w:r>
          </w:p>
          <w:p w14:paraId="1DD4A447" w14:textId="1BD48C70" w:rsidR="009067CC" w:rsidRPr="009067CC" w:rsidRDefault="00076723" w:rsidP="009067CC">
            <w:pPr>
              <w:pStyle w:val="Normal1"/>
              <w:numPr>
                <w:ilvl w:val="0"/>
                <w:numId w:val="25"/>
              </w:numPr>
              <w:spacing w:after="0"/>
              <w:jc w:val="both"/>
              <w:rPr>
                <w:rStyle w:val="jlqj4b"/>
                <w:rFonts w:ascii="Bookman Old Style" w:hAnsi="Bookman Old Style" w:cstheme="majorHAnsi"/>
                <w:color w:val="auto"/>
              </w:rPr>
            </w:pPr>
            <w:r w:rsidRPr="007753D5">
              <w:rPr>
                <w:rFonts w:ascii="Bookman Old Style" w:hAnsi="Bookman Old Style"/>
              </w:rPr>
              <w:t xml:space="preserve">Être organisé et </w:t>
            </w:r>
            <w:r w:rsidR="009C2470" w:rsidRPr="007753D5">
              <w:rPr>
                <w:rFonts w:ascii="Bookman Old Style" w:hAnsi="Bookman Old Style"/>
              </w:rPr>
              <w:t>méthodique</w:t>
            </w:r>
            <w:r w:rsidR="006C45A1">
              <w:rPr>
                <w:rFonts w:ascii="Bookman Old Style" w:hAnsi="Bookman Old Style"/>
              </w:rPr>
              <w:t>.</w:t>
            </w:r>
          </w:p>
          <w:p w14:paraId="2AFA2B21" w14:textId="77777777" w:rsidR="0059393F" w:rsidRPr="00226517" w:rsidRDefault="0059393F" w:rsidP="0059393F">
            <w:pPr>
              <w:ind w:left="720"/>
              <w:jc w:val="both"/>
              <w:rPr>
                <w:rFonts w:ascii="Bookman Old Style" w:hAnsi="Bookman Old Style"/>
                <w:sz w:val="22"/>
                <w:szCs w:val="22"/>
                <w:lang w:val="fr-FR"/>
              </w:rPr>
            </w:pPr>
          </w:p>
          <w:p w14:paraId="45618327" w14:textId="02BDFA42" w:rsidR="0059393F" w:rsidRPr="00226517" w:rsidRDefault="0059393F" w:rsidP="00076723">
            <w:pPr>
              <w:pStyle w:val="Paragraphedeliste"/>
              <w:numPr>
                <w:ilvl w:val="0"/>
                <w:numId w:val="16"/>
              </w:numPr>
              <w:jc w:val="both"/>
              <w:rPr>
                <w:rFonts w:ascii="Bookman Old Style" w:hAnsi="Bookman Old Style"/>
                <w:b/>
                <w:bCs/>
                <w:sz w:val="22"/>
                <w:szCs w:val="22"/>
                <w:lang w:val="fr-FR"/>
              </w:rPr>
            </w:pPr>
            <w:r w:rsidRPr="00226517">
              <w:rPr>
                <w:rFonts w:ascii="Bookman Old Style" w:hAnsi="Bookman Old Style"/>
                <w:b/>
                <w:bCs/>
                <w:i/>
                <w:iCs/>
                <w:sz w:val="22"/>
                <w:szCs w:val="22"/>
                <w:u w:val="single"/>
                <w:lang w:val="fr-FR"/>
              </w:rPr>
              <w:t>Compétences Techniques</w:t>
            </w:r>
            <w:r w:rsidRPr="00226517">
              <w:rPr>
                <w:rFonts w:ascii="Bookman Old Style" w:hAnsi="Bookman Old Style"/>
                <w:b/>
                <w:bCs/>
                <w:sz w:val="22"/>
                <w:szCs w:val="22"/>
                <w:lang w:val="fr-FR"/>
              </w:rPr>
              <w:t xml:space="preserve"> :</w:t>
            </w:r>
          </w:p>
          <w:p w14:paraId="48F139F2" w14:textId="77777777" w:rsidR="0059393F" w:rsidRPr="00226517" w:rsidRDefault="0059393F" w:rsidP="0059393F">
            <w:pPr>
              <w:jc w:val="both"/>
              <w:rPr>
                <w:rFonts w:ascii="Bookman Old Style" w:hAnsi="Bookman Old Style"/>
                <w:sz w:val="22"/>
                <w:szCs w:val="22"/>
                <w:lang w:val="fr-FR"/>
              </w:rPr>
            </w:pPr>
          </w:p>
          <w:p w14:paraId="6CEECFF7" w14:textId="53FEA951" w:rsidR="002C4602" w:rsidRPr="00226517" w:rsidRDefault="0059393F" w:rsidP="009D617F">
            <w:pPr>
              <w:pStyle w:val="Paragraphedeliste"/>
              <w:numPr>
                <w:ilvl w:val="0"/>
                <w:numId w:val="16"/>
              </w:numPr>
              <w:autoSpaceDE w:val="0"/>
              <w:autoSpaceDN w:val="0"/>
              <w:adjustRightInd w:val="0"/>
              <w:rPr>
                <w:rFonts w:ascii="Bookman Old Style" w:hAnsi="Bookman Old Style"/>
                <w:sz w:val="22"/>
                <w:szCs w:val="22"/>
                <w:lang w:val="fr-FR"/>
              </w:rPr>
            </w:pPr>
            <w:r w:rsidRPr="00226517">
              <w:rPr>
                <w:rFonts w:ascii="Bookman Old Style" w:hAnsi="Bookman Old Style"/>
                <w:sz w:val="22"/>
                <w:szCs w:val="22"/>
                <w:lang w:val="fr-FR"/>
              </w:rPr>
              <w:lastRenderedPageBreak/>
              <w:t xml:space="preserve">Excellentes compétences en informatique, en particulier dans les applications MS Office tels que MS Word, MS Excel, MS PowerPoint, </w:t>
            </w:r>
            <w:r w:rsidR="008A0B02" w:rsidRPr="00226517">
              <w:rPr>
                <w:rFonts w:ascii="Bookman Old Style" w:hAnsi="Bookman Old Style"/>
                <w:sz w:val="22"/>
                <w:szCs w:val="22"/>
                <w:lang w:val="fr-FR"/>
              </w:rPr>
              <w:t xml:space="preserve">des applications de conférence </w:t>
            </w:r>
            <w:r w:rsidR="006C45A1">
              <w:rPr>
                <w:rFonts w:ascii="Bookman Old Style" w:hAnsi="Bookman Old Style"/>
                <w:sz w:val="22"/>
                <w:szCs w:val="22"/>
                <w:lang w:val="fr-FR"/>
              </w:rPr>
              <w:t>en ligne</w:t>
            </w:r>
            <w:r w:rsidR="008A0B02" w:rsidRPr="00226517">
              <w:rPr>
                <w:rFonts w:ascii="Bookman Old Style" w:hAnsi="Bookman Old Style"/>
                <w:sz w:val="22"/>
                <w:szCs w:val="22"/>
                <w:lang w:val="fr-FR"/>
              </w:rPr>
              <w:t xml:space="preserve"> et </w:t>
            </w:r>
            <w:r w:rsidR="006C45A1">
              <w:rPr>
                <w:rFonts w:ascii="Bookman Old Style" w:hAnsi="Bookman Old Style"/>
                <w:sz w:val="22"/>
                <w:szCs w:val="22"/>
                <w:lang w:val="fr-FR"/>
              </w:rPr>
              <w:t>internet</w:t>
            </w:r>
            <w:r w:rsidR="008A0B02" w:rsidRPr="00226517">
              <w:rPr>
                <w:rFonts w:ascii="Bookman Old Style" w:hAnsi="Bookman Old Style"/>
                <w:sz w:val="22"/>
                <w:szCs w:val="22"/>
                <w:lang w:val="fr-FR"/>
              </w:rPr>
              <w:t>.</w:t>
            </w:r>
            <w:r w:rsidR="008A0B02" w:rsidRPr="00226517">
              <w:rPr>
                <w:rFonts w:ascii="Bookman Old Style" w:hAnsi="Bookman Old Style" w:cs="Calibri"/>
                <w:sz w:val="22"/>
                <w:szCs w:val="22"/>
                <w:lang w:val="fr-FR"/>
              </w:rPr>
              <w:t xml:space="preserve"> </w:t>
            </w:r>
          </w:p>
        </w:tc>
      </w:tr>
      <w:tr w:rsidR="00EE1679" w:rsidRPr="003E6729" w14:paraId="064186B8" w14:textId="77777777" w:rsidTr="00510927">
        <w:tc>
          <w:tcPr>
            <w:tcW w:w="10348" w:type="dxa"/>
            <w:shd w:val="clear" w:color="auto" w:fill="D9D9D9"/>
          </w:tcPr>
          <w:p w14:paraId="725A1E19" w14:textId="013A0D5B" w:rsidR="008453C1" w:rsidRPr="00226517" w:rsidRDefault="009C2470" w:rsidP="009C2470">
            <w:pPr>
              <w:pStyle w:val="Default"/>
              <w:numPr>
                <w:ilvl w:val="0"/>
                <w:numId w:val="2"/>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lastRenderedPageBreak/>
              <w:t>Formation</w:t>
            </w:r>
            <w:r w:rsidR="007753D5">
              <w:rPr>
                <w:rFonts w:ascii="Bookman Old Style" w:hAnsi="Bookman Old Style"/>
                <w:b/>
                <w:bCs/>
                <w:color w:val="auto"/>
                <w:sz w:val="22"/>
                <w:szCs w:val="22"/>
                <w:lang w:val="fr-FR"/>
              </w:rPr>
              <w:t>, Qual</w:t>
            </w:r>
            <w:r w:rsidR="00F80F5F">
              <w:rPr>
                <w:rFonts w:ascii="Bookman Old Style" w:hAnsi="Bookman Old Style"/>
                <w:b/>
                <w:bCs/>
                <w:color w:val="auto"/>
                <w:sz w:val="22"/>
                <w:szCs w:val="22"/>
                <w:lang w:val="fr-FR"/>
              </w:rPr>
              <w:t>ification et Expérience</w:t>
            </w:r>
          </w:p>
        </w:tc>
      </w:tr>
      <w:tr w:rsidR="00EE1679" w:rsidRPr="00B027B8" w14:paraId="3E01AFF3" w14:textId="77777777" w:rsidTr="009D617F">
        <w:trPr>
          <w:trHeight w:val="1992"/>
        </w:trPr>
        <w:tc>
          <w:tcPr>
            <w:tcW w:w="10348" w:type="dxa"/>
            <w:shd w:val="clear" w:color="auto" w:fill="auto"/>
          </w:tcPr>
          <w:p w14:paraId="44E62945" w14:textId="7BED238D" w:rsidR="007753D5" w:rsidRDefault="00076723" w:rsidP="00076723">
            <w:pPr>
              <w:pStyle w:val="Normal1"/>
              <w:numPr>
                <w:ilvl w:val="0"/>
                <w:numId w:val="26"/>
              </w:numPr>
              <w:spacing w:after="0"/>
              <w:jc w:val="both"/>
              <w:rPr>
                <w:rFonts w:ascii="Bookman Old Style" w:hAnsi="Bookman Old Style" w:cstheme="majorHAnsi"/>
                <w:color w:val="auto"/>
              </w:rPr>
            </w:pPr>
            <w:r w:rsidRPr="00226517">
              <w:rPr>
                <w:rFonts w:ascii="Bookman Old Style" w:hAnsi="Bookman Old Style" w:cstheme="majorHAnsi"/>
                <w:color w:val="auto"/>
              </w:rPr>
              <w:t>Licence</w:t>
            </w:r>
            <w:r w:rsidR="00F80F5F">
              <w:rPr>
                <w:rFonts w:ascii="Bookman Old Style" w:hAnsi="Bookman Old Style" w:cstheme="majorHAnsi"/>
                <w:color w:val="auto"/>
              </w:rPr>
              <w:t>/Baccalauréat</w:t>
            </w:r>
            <w:r w:rsidRPr="00226517">
              <w:rPr>
                <w:rFonts w:ascii="Bookman Old Style" w:hAnsi="Bookman Old Style" w:cstheme="majorHAnsi"/>
                <w:color w:val="auto"/>
              </w:rPr>
              <w:t xml:space="preserve"> en gestion des ressources humaines</w:t>
            </w:r>
            <w:r w:rsidR="006C45A1">
              <w:rPr>
                <w:rFonts w:ascii="Bookman Old Style" w:hAnsi="Bookman Old Style" w:cstheme="majorHAnsi"/>
                <w:color w:val="auto"/>
              </w:rPr>
              <w:t xml:space="preserve"> et logistique</w:t>
            </w:r>
            <w:r w:rsidRPr="00226517">
              <w:rPr>
                <w:rFonts w:ascii="Bookman Old Style" w:hAnsi="Bookman Old Style" w:cstheme="majorHAnsi"/>
                <w:color w:val="auto"/>
              </w:rPr>
              <w:t>, gestion ou administration des entreprises,</w:t>
            </w:r>
            <w:r w:rsidR="00510927">
              <w:rPr>
                <w:rFonts w:ascii="Bookman Old Style" w:hAnsi="Bookman Old Style" w:cstheme="majorHAnsi"/>
                <w:color w:val="auto"/>
              </w:rPr>
              <w:t xml:space="preserve"> </w:t>
            </w:r>
            <w:r w:rsidR="006C45A1">
              <w:rPr>
                <w:rFonts w:ascii="Bookman Old Style" w:hAnsi="Bookman Old Style" w:cstheme="majorHAnsi"/>
                <w:color w:val="auto"/>
              </w:rPr>
              <w:t xml:space="preserve">Management des </w:t>
            </w:r>
            <w:r w:rsidRPr="00226517">
              <w:rPr>
                <w:rFonts w:ascii="Bookman Old Style" w:hAnsi="Bookman Old Style" w:cstheme="majorHAnsi"/>
                <w:color w:val="auto"/>
              </w:rPr>
              <w:t>organisatio</w:t>
            </w:r>
            <w:r w:rsidR="006C45A1">
              <w:rPr>
                <w:rFonts w:ascii="Bookman Old Style" w:hAnsi="Bookman Old Style" w:cstheme="majorHAnsi"/>
                <w:color w:val="auto"/>
              </w:rPr>
              <w:t>ns</w:t>
            </w:r>
            <w:r w:rsidR="00510927">
              <w:rPr>
                <w:rFonts w:ascii="Bookman Old Style" w:hAnsi="Bookman Old Style" w:cstheme="majorHAnsi"/>
                <w:color w:val="auto"/>
              </w:rPr>
              <w:t xml:space="preserve"> ou domaine connexe</w:t>
            </w:r>
            <w:r w:rsidRPr="00226517">
              <w:rPr>
                <w:rFonts w:ascii="Bookman Old Style" w:hAnsi="Bookman Old Style" w:cstheme="majorHAnsi"/>
                <w:color w:val="auto"/>
              </w:rPr>
              <w:t xml:space="preserve">. </w:t>
            </w:r>
          </w:p>
          <w:p w14:paraId="011E3547" w14:textId="65545A08" w:rsidR="00076723" w:rsidRPr="00226517" w:rsidRDefault="007753D5" w:rsidP="007753D5">
            <w:pPr>
              <w:pStyle w:val="Normal1"/>
              <w:numPr>
                <w:ilvl w:val="0"/>
                <w:numId w:val="26"/>
              </w:numPr>
              <w:spacing w:after="0"/>
              <w:jc w:val="both"/>
              <w:rPr>
                <w:rFonts w:ascii="Bookman Old Style" w:hAnsi="Bookman Old Style" w:cstheme="majorHAnsi"/>
                <w:color w:val="auto"/>
              </w:rPr>
            </w:pPr>
            <w:r>
              <w:rPr>
                <w:rFonts w:ascii="Bookman Old Style" w:hAnsi="Bookman Old Style" w:cstheme="majorHAnsi"/>
                <w:color w:val="auto"/>
              </w:rPr>
              <w:t xml:space="preserve">Avoir un diplôme de </w:t>
            </w:r>
            <w:r w:rsidR="00076723" w:rsidRPr="00226517">
              <w:rPr>
                <w:rFonts w:ascii="Bookman Old Style" w:hAnsi="Bookman Old Style" w:cstheme="majorHAnsi"/>
                <w:color w:val="auto"/>
              </w:rPr>
              <w:t xml:space="preserve">Master </w:t>
            </w:r>
            <w:r>
              <w:rPr>
                <w:rFonts w:ascii="Bookman Old Style" w:hAnsi="Bookman Old Style" w:cstheme="majorHAnsi"/>
                <w:color w:val="auto"/>
              </w:rPr>
              <w:t>dans les domaines ci-haut mentionnés sera un atout</w:t>
            </w:r>
            <w:r w:rsidR="00076723" w:rsidRPr="00226517">
              <w:rPr>
                <w:rFonts w:ascii="Bookman Old Style" w:hAnsi="Bookman Old Style" w:cstheme="majorHAnsi"/>
                <w:color w:val="auto"/>
              </w:rPr>
              <w:t>.</w:t>
            </w:r>
          </w:p>
          <w:p w14:paraId="79ECA5CB" w14:textId="15479AFE" w:rsidR="00554A69" w:rsidRDefault="00F80F5F" w:rsidP="00F80F5F">
            <w:pPr>
              <w:pStyle w:val="Normal1"/>
              <w:numPr>
                <w:ilvl w:val="0"/>
                <w:numId w:val="20"/>
              </w:numPr>
              <w:spacing w:after="0"/>
              <w:jc w:val="both"/>
              <w:rPr>
                <w:rFonts w:ascii="Bookman Old Style" w:hAnsi="Bookman Old Style" w:cstheme="majorHAnsi"/>
                <w:color w:val="auto"/>
              </w:rPr>
            </w:pPr>
            <w:r>
              <w:rPr>
                <w:rFonts w:ascii="Bookman Old Style" w:hAnsi="Bookman Old Style" w:cstheme="majorHAnsi"/>
                <w:color w:val="auto"/>
              </w:rPr>
              <w:t>Avoir une expérience d’au moins</w:t>
            </w:r>
            <w:r w:rsidR="007753D5">
              <w:rPr>
                <w:rFonts w:ascii="Bookman Old Style" w:hAnsi="Bookman Old Style" w:cstheme="majorHAnsi"/>
                <w:color w:val="auto"/>
              </w:rPr>
              <w:t xml:space="preserve"> </w:t>
            </w:r>
            <w:r>
              <w:rPr>
                <w:rFonts w:ascii="Bookman Old Style" w:hAnsi="Bookman Old Style" w:cstheme="majorHAnsi"/>
                <w:color w:val="auto"/>
              </w:rPr>
              <w:t xml:space="preserve">5 </w:t>
            </w:r>
            <w:r w:rsidR="007753D5">
              <w:rPr>
                <w:rFonts w:ascii="Bookman Old Style" w:hAnsi="Bookman Old Style" w:cstheme="majorHAnsi"/>
                <w:color w:val="auto"/>
              </w:rPr>
              <w:t>ans dans la gestion des ressources humaines.</w:t>
            </w:r>
          </w:p>
          <w:p w14:paraId="7EEE866F" w14:textId="054E4D91" w:rsidR="00076723" w:rsidRPr="00554A69" w:rsidRDefault="00510927" w:rsidP="00F80F5F">
            <w:pPr>
              <w:pStyle w:val="Normal1"/>
              <w:numPr>
                <w:ilvl w:val="0"/>
                <w:numId w:val="26"/>
              </w:numPr>
              <w:spacing w:after="0"/>
              <w:jc w:val="both"/>
              <w:rPr>
                <w:rFonts w:ascii="Bookman Old Style" w:hAnsi="Bookman Old Style" w:cstheme="majorHAnsi"/>
                <w:color w:val="auto"/>
              </w:rPr>
            </w:pPr>
            <w:r>
              <w:rPr>
                <w:rFonts w:ascii="Bookman Old Style" w:hAnsi="Bookman Old Style" w:cstheme="majorHAnsi"/>
                <w:color w:val="auto"/>
              </w:rPr>
              <w:t>Un diplôme infé</w:t>
            </w:r>
            <w:r w:rsidR="00554A69" w:rsidRPr="00554A69">
              <w:rPr>
                <w:rFonts w:ascii="Bookman Old Style" w:hAnsi="Bookman Old Style" w:cstheme="majorHAnsi"/>
                <w:color w:val="auto"/>
              </w:rPr>
              <w:t>rieu</w:t>
            </w:r>
            <w:r w:rsidR="00F80F5F">
              <w:rPr>
                <w:rFonts w:ascii="Bookman Old Style" w:hAnsi="Bookman Old Style" w:cstheme="majorHAnsi"/>
                <w:color w:val="auto"/>
              </w:rPr>
              <w:t>r à la Licence/</w:t>
            </w:r>
            <w:proofErr w:type="gramStart"/>
            <w:r w:rsidR="00F80F5F">
              <w:rPr>
                <w:rFonts w:ascii="Bookman Old Style" w:hAnsi="Bookman Old Style" w:cstheme="majorHAnsi"/>
                <w:color w:val="auto"/>
              </w:rPr>
              <w:t xml:space="preserve">Baccalauréat </w:t>
            </w:r>
            <w:r w:rsidR="00554A69" w:rsidRPr="00554A69">
              <w:rPr>
                <w:rFonts w:ascii="Bookman Old Style" w:hAnsi="Bookman Old Style" w:cstheme="majorHAnsi"/>
                <w:color w:val="auto"/>
              </w:rPr>
              <w:t xml:space="preserve"> accompagné</w:t>
            </w:r>
            <w:proofErr w:type="gramEnd"/>
            <w:r w:rsidR="00554A69" w:rsidRPr="00554A69">
              <w:rPr>
                <w:rFonts w:ascii="Bookman Old Style" w:hAnsi="Bookman Old Style" w:cstheme="majorHAnsi"/>
                <w:color w:val="auto"/>
              </w:rPr>
              <w:t xml:space="preserve"> d’une expérience </w:t>
            </w:r>
            <w:r w:rsidR="00F80F5F">
              <w:rPr>
                <w:rFonts w:ascii="Bookman Old Style" w:hAnsi="Bookman Old Style" w:cstheme="majorHAnsi"/>
                <w:color w:val="auto"/>
              </w:rPr>
              <w:t xml:space="preserve">d’au moins de 7 </w:t>
            </w:r>
            <w:r w:rsidR="00554A69" w:rsidRPr="00554A69">
              <w:rPr>
                <w:rFonts w:ascii="Bookman Old Style" w:hAnsi="Bookman Old Style" w:cstheme="majorHAnsi"/>
                <w:color w:val="auto"/>
              </w:rPr>
              <w:t xml:space="preserve">ans </w:t>
            </w:r>
            <w:r w:rsidR="00F80F5F">
              <w:rPr>
                <w:rFonts w:ascii="Bookman Old Style" w:hAnsi="Bookman Old Style" w:cstheme="majorHAnsi"/>
                <w:color w:val="auto"/>
              </w:rPr>
              <w:t>en gestion des RH</w:t>
            </w:r>
            <w:r w:rsidR="00554A69" w:rsidRPr="00554A69">
              <w:rPr>
                <w:rFonts w:ascii="Bookman Old Style" w:hAnsi="Bookman Old Style" w:cstheme="majorHAnsi"/>
                <w:color w:val="auto"/>
              </w:rPr>
              <w:t xml:space="preserve"> </w:t>
            </w:r>
            <w:r w:rsidR="006C45A1">
              <w:rPr>
                <w:rFonts w:ascii="Bookman Old Style" w:hAnsi="Bookman Old Style" w:cstheme="majorHAnsi"/>
                <w:color w:val="auto"/>
              </w:rPr>
              <w:t xml:space="preserve"> et Logistique </w:t>
            </w:r>
            <w:r w:rsidR="00554A69" w:rsidRPr="00554A69">
              <w:rPr>
                <w:rFonts w:ascii="Bookman Old Style" w:hAnsi="Bookman Old Style" w:cstheme="majorHAnsi"/>
                <w:color w:val="auto"/>
              </w:rPr>
              <w:t xml:space="preserve">au sein des </w:t>
            </w:r>
            <w:proofErr w:type="spellStart"/>
            <w:r w:rsidR="00554A69" w:rsidRPr="00554A69">
              <w:rPr>
                <w:rFonts w:ascii="Bookman Old Style" w:hAnsi="Bookman Old Style" w:cstheme="majorHAnsi"/>
                <w:color w:val="auto"/>
              </w:rPr>
              <w:t>ONGs</w:t>
            </w:r>
            <w:proofErr w:type="spellEnd"/>
            <w:r w:rsidR="00554A69" w:rsidRPr="00554A69">
              <w:rPr>
                <w:rFonts w:ascii="Bookman Old Style" w:hAnsi="Bookman Old Style" w:cstheme="majorHAnsi"/>
                <w:color w:val="auto"/>
              </w:rPr>
              <w:t xml:space="preserve"> sera considéré.     </w:t>
            </w:r>
          </w:p>
          <w:p w14:paraId="12681531" w14:textId="4BF7EBCF" w:rsidR="008453C1" w:rsidRPr="00226517" w:rsidRDefault="008453C1" w:rsidP="00076723">
            <w:pPr>
              <w:pStyle w:val="Paragraphedeliste"/>
              <w:jc w:val="both"/>
              <w:rPr>
                <w:rFonts w:ascii="Bookman Old Style" w:hAnsi="Bookman Old Style"/>
                <w:sz w:val="22"/>
                <w:szCs w:val="22"/>
                <w:lang w:val="fr-FR"/>
              </w:rPr>
            </w:pPr>
          </w:p>
        </w:tc>
      </w:tr>
      <w:tr w:rsidR="00EE1679" w:rsidRPr="00226517" w14:paraId="48C88043" w14:textId="77777777" w:rsidTr="00510927">
        <w:tc>
          <w:tcPr>
            <w:tcW w:w="10348" w:type="dxa"/>
            <w:shd w:val="clear" w:color="auto" w:fill="D9D9D9"/>
          </w:tcPr>
          <w:p w14:paraId="61C7CB20" w14:textId="73C18B1A" w:rsidR="008453C1" w:rsidRPr="00226517" w:rsidRDefault="007753D5" w:rsidP="008453C1">
            <w:pPr>
              <w:pStyle w:val="Default"/>
              <w:numPr>
                <w:ilvl w:val="0"/>
                <w:numId w:val="2"/>
              </w:numPr>
              <w:jc w:val="both"/>
              <w:rPr>
                <w:rFonts w:ascii="Bookman Old Style" w:hAnsi="Bookman Old Style"/>
                <w:b/>
                <w:bCs/>
                <w:color w:val="auto"/>
                <w:sz w:val="22"/>
                <w:szCs w:val="22"/>
                <w:lang w:val="fr-FR"/>
              </w:rPr>
            </w:pPr>
            <w:r>
              <w:rPr>
                <w:rFonts w:ascii="Bookman Old Style" w:hAnsi="Bookman Old Style"/>
                <w:b/>
                <w:bCs/>
                <w:color w:val="auto"/>
                <w:sz w:val="22"/>
                <w:szCs w:val="22"/>
                <w:lang w:val="fr-FR"/>
              </w:rPr>
              <w:t>Atouts professionnels</w:t>
            </w:r>
          </w:p>
        </w:tc>
      </w:tr>
      <w:tr w:rsidR="00EE1679" w:rsidRPr="00B027B8" w14:paraId="61C8EDC4" w14:textId="77777777" w:rsidTr="00510927">
        <w:tc>
          <w:tcPr>
            <w:tcW w:w="10348" w:type="dxa"/>
            <w:shd w:val="clear" w:color="auto" w:fill="auto"/>
          </w:tcPr>
          <w:p w14:paraId="54161903" w14:textId="6DDC3B3D" w:rsidR="0056243B" w:rsidRPr="00226517" w:rsidRDefault="0056243B" w:rsidP="0056243B">
            <w:pPr>
              <w:pStyle w:val="Normal1"/>
              <w:numPr>
                <w:ilvl w:val="0"/>
                <w:numId w:val="21"/>
              </w:numPr>
              <w:spacing w:after="0"/>
              <w:ind w:left="720" w:hanging="360"/>
              <w:jc w:val="both"/>
              <w:rPr>
                <w:rFonts w:ascii="Bookman Old Style" w:hAnsi="Bookman Old Style" w:cstheme="majorHAnsi"/>
                <w:color w:val="auto"/>
              </w:rPr>
            </w:pPr>
            <w:r w:rsidRPr="00226517">
              <w:rPr>
                <w:rFonts w:ascii="Bookman Old Style" w:hAnsi="Bookman Old Style" w:cstheme="majorHAnsi"/>
                <w:color w:val="auto"/>
              </w:rPr>
              <w:t xml:space="preserve">Expérience </w:t>
            </w:r>
            <w:r w:rsidR="00076723" w:rsidRPr="00226517">
              <w:rPr>
                <w:rFonts w:ascii="Bookman Old Style" w:hAnsi="Bookman Old Style" w:cstheme="majorHAnsi"/>
                <w:color w:val="auto"/>
              </w:rPr>
              <w:t xml:space="preserve">de travail dans des projets axés au </w:t>
            </w:r>
            <w:r w:rsidRPr="00226517">
              <w:rPr>
                <w:rFonts w:ascii="Bookman Old Style" w:hAnsi="Bookman Old Style" w:cstheme="majorHAnsi"/>
                <w:color w:val="auto"/>
              </w:rPr>
              <w:t>renforcement de capacités institutionnelles.</w:t>
            </w:r>
          </w:p>
          <w:p w14:paraId="55A5C5DE" w14:textId="77777777" w:rsidR="00076723" w:rsidRPr="00226517" w:rsidRDefault="00076723" w:rsidP="00076723">
            <w:pPr>
              <w:pStyle w:val="Normal1"/>
              <w:numPr>
                <w:ilvl w:val="0"/>
                <w:numId w:val="23"/>
              </w:numPr>
              <w:spacing w:after="0"/>
              <w:ind w:left="720" w:hanging="360"/>
              <w:jc w:val="both"/>
              <w:rPr>
                <w:rFonts w:ascii="Bookman Old Style" w:hAnsi="Bookman Old Style" w:cstheme="majorHAnsi"/>
                <w:color w:val="auto"/>
              </w:rPr>
            </w:pPr>
            <w:r w:rsidRPr="00226517">
              <w:rPr>
                <w:rFonts w:ascii="Bookman Old Style" w:hAnsi="Bookman Old Style" w:cstheme="majorHAnsi"/>
                <w:color w:val="auto"/>
              </w:rPr>
              <w:t>Expérience en gestion du personnel.</w:t>
            </w:r>
          </w:p>
          <w:p w14:paraId="53A4AFB6" w14:textId="77777777" w:rsidR="00076723" w:rsidRPr="00226517" w:rsidRDefault="00076723" w:rsidP="00076723">
            <w:pPr>
              <w:pStyle w:val="Normal1"/>
              <w:numPr>
                <w:ilvl w:val="0"/>
                <w:numId w:val="23"/>
              </w:numPr>
              <w:spacing w:after="0"/>
              <w:ind w:left="720" w:hanging="360"/>
              <w:jc w:val="both"/>
              <w:rPr>
                <w:rFonts w:ascii="Bookman Old Style" w:hAnsi="Bookman Old Style" w:cstheme="majorHAnsi"/>
                <w:color w:val="auto"/>
              </w:rPr>
            </w:pPr>
            <w:r w:rsidRPr="00226517">
              <w:rPr>
                <w:rFonts w:ascii="Bookman Old Style" w:hAnsi="Bookman Old Style" w:cstheme="majorHAnsi"/>
                <w:color w:val="auto"/>
              </w:rPr>
              <w:t>Expérience avérée en présentation, animation et coaching sur des sujets de RH.</w:t>
            </w:r>
          </w:p>
          <w:p w14:paraId="747DD2A1" w14:textId="11FABDA5" w:rsidR="0056243B" w:rsidRPr="00226517" w:rsidRDefault="00076723" w:rsidP="0056243B">
            <w:pPr>
              <w:pStyle w:val="Normal1"/>
              <w:numPr>
                <w:ilvl w:val="0"/>
                <w:numId w:val="23"/>
              </w:numPr>
              <w:spacing w:after="0"/>
              <w:ind w:left="720" w:hanging="360"/>
              <w:jc w:val="both"/>
              <w:rPr>
                <w:rFonts w:ascii="Bookman Old Style" w:hAnsi="Bookman Old Style" w:cstheme="majorHAnsi"/>
                <w:color w:val="auto"/>
              </w:rPr>
            </w:pPr>
            <w:r w:rsidRPr="00226517">
              <w:rPr>
                <w:rFonts w:ascii="Bookman Old Style" w:hAnsi="Bookman Old Style" w:cstheme="majorHAnsi"/>
                <w:color w:val="auto"/>
              </w:rPr>
              <w:t xml:space="preserve">Expérience de l’utilisation de MS Office (Excel, Word, PowerPoint)  </w:t>
            </w:r>
          </w:p>
          <w:p w14:paraId="746F02BC" w14:textId="77777777" w:rsidR="0056243B" w:rsidRPr="00226517" w:rsidRDefault="0056243B" w:rsidP="0056243B">
            <w:pPr>
              <w:ind w:left="720"/>
              <w:rPr>
                <w:rFonts w:ascii="Bookman Old Style" w:hAnsi="Bookman Old Style"/>
                <w:sz w:val="22"/>
                <w:szCs w:val="22"/>
                <w:lang w:val="fr-FR"/>
              </w:rPr>
            </w:pPr>
          </w:p>
        </w:tc>
      </w:tr>
      <w:tr w:rsidR="00EE1679" w:rsidRPr="00226517" w14:paraId="215E003A" w14:textId="77777777" w:rsidTr="00510927">
        <w:tc>
          <w:tcPr>
            <w:tcW w:w="10348" w:type="dxa"/>
            <w:shd w:val="clear" w:color="auto" w:fill="E7E6E6" w:themeFill="background2"/>
          </w:tcPr>
          <w:p w14:paraId="366A26C4" w14:textId="183DDED5" w:rsidR="0059393F" w:rsidRPr="00226517" w:rsidRDefault="0056243B" w:rsidP="0056243B">
            <w:pPr>
              <w:pStyle w:val="Default"/>
              <w:numPr>
                <w:ilvl w:val="0"/>
                <w:numId w:val="1"/>
              </w:numPr>
              <w:jc w:val="both"/>
              <w:rPr>
                <w:rFonts w:ascii="Bookman Old Style" w:hAnsi="Bookman Old Style"/>
                <w:b/>
                <w:color w:val="auto"/>
                <w:sz w:val="22"/>
                <w:szCs w:val="22"/>
                <w:lang w:val="fr-FR"/>
              </w:rPr>
            </w:pPr>
            <w:r w:rsidRPr="00226517">
              <w:rPr>
                <w:rFonts w:ascii="Bookman Old Style" w:hAnsi="Bookman Old Style"/>
                <w:b/>
                <w:bCs/>
                <w:color w:val="auto"/>
                <w:sz w:val="22"/>
                <w:szCs w:val="22"/>
                <w:lang w:val="fr-FR"/>
              </w:rPr>
              <w:t>RELATIONS PROFESSIONNELLES</w:t>
            </w:r>
          </w:p>
        </w:tc>
      </w:tr>
      <w:tr w:rsidR="00EE1679" w:rsidRPr="00B027B8" w14:paraId="069F4A54" w14:textId="77777777" w:rsidTr="009D617F">
        <w:trPr>
          <w:trHeight w:val="2228"/>
        </w:trPr>
        <w:tc>
          <w:tcPr>
            <w:tcW w:w="10348" w:type="dxa"/>
            <w:shd w:val="clear" w:color="auto" w:fill="auto"/>
          </w:tcPr>
          <w:p w14:paraId="4D704127" w14:textId="77777777" w:rsidR="00A12B17" w:rsidRPr="00226517" w:rsidRDefault="00A12B17" w:rsidP="00A12B17">
            <w:pPr>
              <w:autoSpaceDE w:val="0"/>
              <w:autoSpaceDN w:val="0"/>
              <w:adjustRightInd w:val="0"/>
              <w:spacing w:after="13"/>
              <w:ind w:left="720"/>
              <w:jc w:val="both"/>
              <w:rPr>
                <w:rFonts w:ascii="Bookman Old Style" w:hAnsi="Bookman Old Style"/>
                <w:i/>
                <w:iCs/>
                <w:sz w:val="22"/>
                <w:szCs w:val="22"/>
                <w:u w:val="single"/>
                <w:lang w:val="fr-FR"/>
              </w:rPr>
            </w:pPr>
          </w:p>
          <w:p w14:paraId="5D6EA592" w14:textId="34999F4B" w:rsidR="0059393F" w:rsidRPr="00226517" w:rsidRDefault="0059393F" w:rsidP="0059393F">
            <w:pPr>
              <w:numPr>
                <w:ilvl w:val="0"/>
                <w:numId w:val="8"/>
              </w:numPr>
              <w:autoSpaceDE w:val="0"/>
              <w:autoSpaceDN w:val="0"/>
              <w:adjustRightInd w:val="0"/>
              <w:spacing w:after="13"/>
              <w:jc w:val="both"/>
              <w:rPr>
                <w:rFonts w:ascii="Bookman Old Style" w:hAnsi="Bookman Old Style"/>
                <w:b/>
                <w:bCs/>
                <w:i/>
                <w:iCs/>
                <w:sz w:val="22"/>
                <w:szCs w:val="22"/>
                <w:u w:val="single"/>
                <w:lang w:val="fr-FR"/>
              </w:rPr>
            </w:pPr>
            <w:r w:rsidRPr="00226517">
              <w:rPr>
                <w:rFonts w:ascii="Bookman Old Style" w:hAnsi="Bookman Old Style"/>
                <w:i/>
                <w:iCs/>
                <w:sz w:val="22"/>
                <w:szCs w:val="22"/>
                <w:u w:val="single"/>
                <w:lang w:val="fr-FR"/>
              </w:rPr>
              <w:t>Interne</w:t>
            </w:r>
            <w:r w:rsidRPr="00226517">
              <w:rPr>
                <w:rFonts w:ascii="Bookman Old Style" w:hAnsi="Bookman Old Style"/>
                <w:i/>
                <w:iCs/>
                <w:sz w:val="22"/>
                <w:szCs w:val="22"/>
                <w:lang w:val="fr-FR"/>
              </w:rPr>
              <w:t xml:space="preserve"> :</w:t>
            </w:r>
            <w:r w:rsidRPr="00226517">
              <w:rPr>
                <w:rFonts w:ascii="Bookman Old Style" w:hAnsi="Bookman Old Style"/>
                <w:b/>
                <w:bCs/>
                <w:i/>
                <w:iCs/>
                <w:sz w:val="22"/>
                <w:szCs w:val="22"/>
                <w:u w:val="single"/>
                <w:lang w:val="fr-FR"/>
              </w:rPr>
              <w:t xml:space="preserve"> </w:t>
            </w:r>
          </w:p>
          <w:p w14:paraId="4546A657" w14:textId="0FD4086F" w:rsidR="0059393F" w:rsidRPr="00226517" w:rsidRDefault="00076723" w:rsidP="00510927">
            <w:pPr>
              <w:autoSpaceDE w:val="0"/>
              <w:autoSpaceDN w:val="0"/>
              <w:adjustRightInd w:val="0"/>
              <w:spacing w:after="13"/>
              <w:jc w:val="both"/>
              <w:rPr>
                <w:rFonts w:ascii="Bookman Old Style" w:hAnsi="Bookman Old Style"/>
                <w:sz w:val="22"/>
                <w:szCs w:val="22"/>
                <w:lang w:val="fr-FR"/>
              </w:rPr>
            </w:pPr>
            <w:r w:rsidRPr="00226517">
              <w:rPr>
                <w:rFonts w:ascii="Bookman Old Style" w:hAnsi="Bookman Old Style"/>
                <w:sz w:val="22"/>
                <w:szCs w:val="22"/>
                <w:lang w:val="fr-FR"/>
              </w:rPr>
              <w:t xml:space="preserve">Secrétaire Exécutif, </w:t>
            </w:r>
            <w:r w:rsidR="0059393F" w:rsidRPr="00226517">
              <w:rPr>
                <w:rFonts w:ascii="Bookman Old Style" w:hAnsi="Bookman Old Style"/>
                <w:sz w:val="22"/>
                <w:szCs w:val="22"/>
                <w:lang w:val="fr-FR"/>
              </w:rPr>
              <w:t>Coordinateur des Programmes, Responsable</w:t>
            </w:r>
            <w:r w:rsidRPr="00226517">
              <w:rPr>
                <w:rFonts w:ascii="Bookman Old Style" w:hAnsi="Bookman Old Style"/>
                <w:sz w:val="22"/>
                <w:szCs w:val="22"/>
                <w:lang w:val="fr-FR"/>
              </w:rPr>
              <w:t xml:space="preserve"> Financier, les Chargés de projets, les </w:t>
            </w:r>
            <w:r w:rsidR="0059393F" w:rsidRPr="00226517">
              <w:rPr>
                <w:rFonts w:ascii="Bookman Old Style" w:hAnsi="Bookman Old Style"/>
                <w:sz w:val="22"/>
                <w:szCs w:val="22"/>
                <w:lang w:val="fr-FR"/>
              </w:rPr>
              <w:t>Comptable</w:t>
            </w:r>
            <w:r w:rsidRPr="00226517">
              <w:rPr>
                <w:rFonts w:ascii="Bookman Old Style" w:hAnsi="Bookman Old Style"/>
                <w:sz w:val="22"/>
                <w:szCs w:val="22"/>
                <w:lang w:val="fr-FR"/>
              </w:rPr>
              <w:t>s</w:t>
            </w:r>
            <w:r w:rsidR="0059393F" w:rsidRPr="00226517">
              <w:rPr>
                <w:rFonts w:ascii="Bookman Old Style" w:hAnsi="Bookman Old Style"/>
                <w:sz w:val="22"/>
                <w:szCs w:val="22"/>
                <w:lang w:val="fr-FR"/>
              </w:rPr>
              <w:t>, Chargé de Suivi, Evaluation, Redevabilité et Apprentissage,</w:t>
            </w:r>
            <w:r w:rsidR="003C1BC3" w:rsidRPr="00226517">
              <w:rPr>
                <w:rFonts w:ascii="Bookman Old Style" w:hAnsi="Bookman Old Style"/>
                <w:sz w:val="22"/>
                <w:szCs w:val="22"/>
                <w:lang w:val="fr-FR"/>
              </w:rPr>
              <w:t xml:space="preserve"> </w:t>
            </w:r>
            <w:r w:rsidR="0059393F" w:rsidRPr="00226517">
              <w:rPr>
                <w:rFonts w:ascii="Bookman Old Style" w:hAnsi="Bookman Old Style"/>
                <w:sz w:val="22"/>
                <w:szCs w:val="22"/>
                <w:lang w:val="fr-FR"/>
              </w:rPr>
              <w:t>les chargés de la cohésion sociale, l’Assistant Administratif, les chauffeurs et autre personnel d’appui.</w:t>
            </w:r>
          </w:p>
          <w:p w14:paraId="33D021FB" w14:textId="45D78DDC" w:rsidR="0059393F" w:rsidRPr="00510927" w:rsidRDefault="0059393F">
            <w:pPr>
              <w:numPr>
                <w:ilvl w:val="0"/>
                <w:numId w:val="8"/>
              </w:numPr>
              <w:autoSpaceDE w:val="0"/>
              <w:autoSpaceDN w:val="0"/>
              <w:adjustRightInd w:val="0"/>
              <w:jc w:val="both"/>
              <w:rPr>
                <w:rFonts w:ascii="Bookman Old Style" w:hAnsi="Bookman Old Style"/>
                <w:sz w:val="22"/>
                <w:szCs w:val="22"/>
                <w:lang w:val="fr-FR"/>
              </w:rPr>
            </w:pPr>
            <w:r w:rsidRPr="00510927">
              <w:rPr>
                <w:rFonts w:ascii="Bookman Old Style" w:hAnsi="Bookman Old Style"/>
                <w:i/>
                <w:iCs/>
                <w:sz w:val="22"/>
                <w:szCs w:val="22"/>
                <w:u w:val="single"/>
                <w:lang w:val="fr-FR"/>
              </w:rPr>
              <w:t>Externe</w:t>
            </w:r>
            <w:r w:rsidRPr="00510927">
              <w:rPr>
                <w:rFonts w:ascii="Bookman Old Style" w:hAnsi="Bookman Old Style"/>
                <w:sz w:val="22"/>
                <w:szCs w:val="22"/>
                <w:lang w:val="fr-FR"/>
              </w:rPr>
              <w:t xml:space="preserve"> :</w:t>
            </w:r>
            <w:r w:rsidRPr="00510927">
              <w:rPr>
                <w:rFonts w:ascii="Bookman Old Style" w:hAnsi="Bookman Old Style"/>
                <w:b/>
                <w:bCs/>
                <w:sz w:val="22"/>
                <w:szCs w:val="22"/>
                <w:lang w:val="fr-FR"/>
              </w:rPr>
              <w:t xml:space="preserve"> </w:t>
            </w:r>
          </w:p>
          <w:p w14:paraId="35A7EF97" w14:textId="796A025E" w:rsidR="002A34CA" w:rsidRPr="00226517" w:rsidRDefault="0059393F" w:rsidP="00510927">
            <w:pPr>
              <w:autoSpaceDE w:val="0"/>
              <w:autoSpaceDN w:val="0"/>
              <w:adjustRightInd w:val="0"/>
              <w:jc w:val="both"/>
              <w:rPr>
                <w:rFonts w:ascii="Bookman Old Style" w:hAnsi="Bookman Old Style"/>
                <w:sz w:val="22"/>
                <w:szCs w:val="22"/>
                <w:lang w:val="fr-FR"/>
              </w:rPr>
            </w:pPr>
            <w:r w:rsidRPr="00226517">
              <w:rPr>
                <w:rFonts w:ascii="Bookman Old Style" w:hAnsi="Bookman Old Style"/>
                <w:sz w:val="22"/>
                <w:szCs w:val="22"/>
                <w:lang w:val="fr-FR"/>
              </w:rPr>
              <w:t>Les leaders religieux des co</w:t>
            </w:r>
            <w:r w:rsidR="00076723" w:rsidRPr="00226517">
              <w:rPr>
                <w:rFonts w:ascii="Bookman Old Style" w:hAnsi="Bookman Old Style"/>
                <w:sz w:val="22"/>
                <w:szCs w:val="22"/>
                <w:lang w:val="fr-FR"/>
              </w:rPr>
              <w:t>nfessions</w:t>
            </w:r>
            <w:r w:rsidRPr="00226517">
              <w:rPr>
                <w:rFonts w:ascii="Bookman Old Style" w:hAnsi="Bookman Old Style"/>
                <w:sz w:val="22"/>
                <w:szCs w:val="22"/>
                <w:lang w:val="fr-FR"/>
              </w:rPr>
              <w:t xml:space="preserve"> religieuses – Catholiques, Protestantes et </w:t>
            </w:r>
            <w:proofErr w:type="gramStart"/>
            <w:r w:rsidRPr="00226517">
              <w:rPr>
                <w:rFonts w:ascii="Bookman Old Style" w:hAnsi="Bookman Old Style"/>
                <w:sz w:val="22"/>
                <w:szCs w:val="22"/>
                <w:lang w:val="fr-FR"/>
              </w:rPr>
              <w:t>Musulmanes </w:t>
            </w:r>
            <w:r w:rsidR="007753D5">
              <w:rPr>
                <w:rFonts w:ascii="Bookman Old Style" w:hAnsi="Bookman Old Style"/>
                <w:sz w:val="22"/>
                <w:szCs w:val="22"/>
                <w:lang w:val="fr-FR"/>
              </w:rPr>
              <w:t xml:space="preserve"> ainsi</w:t>
            </w:r>
            <w:proofErr w:type="gramEnd"/>
            <w:r w:rsidR="007753D5">
              <w:rPr>
                <w:rFonts w:ascii="Bookman Old Style" w:hAnsi="Bookman Old Style"/>
                <w:sz w:val="22"/>
                <w:szCs w:val="22"/>
                <w:lang w:val="fr-FR"/>
              </w:rPr>
              <w:t xml:space="preserve"> que les partenaires techniques et financiers.</w:t>
            </w:r>
            <w:r w:rsidRPr="00226517">
              <w:rPr>
                <w:rFonts w:ascii="Bookman Old Style" w:hAnsi="Bookman Old Style"/>
                <w:sz w:val="22"/>
                <w:szCs w:val="22"/>
                <w:lang w:val="fr-FR"/>
              </w:rPr>
              <w:t xml:space="preserve"> </w:t>
            </w:r>
          </w:p>
        </w:tc>
      </w:tr>
      <w:tr w:rsidR="002A34CA" w:rsidRPr="00B027B8" w14:paraId="25F9F362" w14:textId="77777777" w:rsidTr="00510927">
        <w:trPr>
          <w:trHeight w:val="195"/>
        </w:trPr>
        <w:tc>
          <w:tcPr>
            <w:tcW w:w="10348" w:type="dxa"/>
            <w:shd w:val="clear" w:color="auto" w:fill="D0CECE" w:themeFill="background2" w:themeFillShade="E6"/>
          </w:tcPr>
          <w:p w14:paraId="79AABBF7" w14:textId="0209AEF0" w:rsidR="002A34CA" w:rsidRPr="002A34CA" w:rsidRDefault="002A34CA" w:rsidP="002A34CA">
            <w:pPr>
              <w:pStyle w:val="Default"/>
              <w:numPr>
                <w:ilvl w:val="0"/>
                <w:numId w:val="1"/>
              </w:numPr>
              <w:jc w:val="both"/>
              <w:rPr>
                <w:rFonts w:ascii="Bookman Old Style" w:hAnsi="Bookman Old Style"/>
                <w:b/>
                <w:bCs/>
                <w:color w:val="auto"/>
                <w:sz w:val="22"/>
                <w:szCs w:val="22"/>
                <w:lang w:val="fr-FR"/>
              </w:rPr>
            </w:pPr>
            <w:r w:rsidRPr="00A65C46">
              <w:rPr>
                <w:rFonts w:ascii="Bookman Old Style" w:hAnsi="Bookman Old Style"/>
                <w:b/>
                <w:bCs/>
                <w:color w:val="auto"/>
                <w:sz w:val="22"/>
                <w:szCs w:val="22"/>
                <w:lang w:val="fr-FR"/>
              </w:rPr>
              <w:t>LES ELEMENTS CONSTITUTIFS DU DOSSIER</w:t>
            </w:r>
          </w:p>
        </w:tc>
      </w:tr>
      <w:tr w:rsidR="002A34CA" w:rsidRPr="00B027B8" w14:paraId="187A8BE3" w14:textId="77777777" w:rsidTr="00510927">
        <w:trPr>
          <w:trHeight w:val="180"/>
        </w:trPr>
        <w:tc>
          <w:tcPr>
            <w:tcW w:w="10348" w:type="dxa"/>
            <w:shd w:val="clear" w:color="auto" w:fill="auto"/>
          </w:tcPr>
          <w:p w14:paraId="7D682791" w14:textId="77777777" w:rsidR="002A34CA" w:rsidRDefault="002A34CA" w:rsidP="002A34CA">
            <w:pPr>
              <w:autoSpaceDE w:val="0"/>
              <w:autoSpaceDN w:val="0"/>
              <w:adjustRightInd w:val="0"/>
              <w:jc w:val="both"/>
              <w:rPr>
                <w:rFonts w:ascii="Bookman Old Style" w:hAnsi="Bookman Old Style"/>
                <w:sz w:val="22"/>
                <w:szCs w:val="22"/>
                <w:lang w:val="fr-FR"/>
              </w:rPr>
            </w:pPr>
            <w:r>
              <w:rPr>
                <w:rFonts w:ascii="Bookman Old Style" w:hAnsi="Bookman Old Style"/>
                <w:sz w:val="22"/>
                <w:szCs w:val="22"/>
                <w:lang w:val="fr-FR"/>
              </w:rPr>
              <w:t>Le dossier de candidature est composé d’éléments suivants :</w:t>
            </w:r>
          </w:p>
          <w:p w14:paraId="1FC2D326" w14:textId="181000FB" w:rsidR="002A34CA" w:rsidRPr="00A65C46" w:rsidRDefault="002A34CA" w:rsidP="002A34CA">
            <w:pPr>
              <w:pStyle w:val="Paragraphedeliste"/>
              <w:numPr>
                <w:ilvl w:val="0"/>
                <w:numId w:val="27"/>
              </w:numPr>
              <w:autoSpaceDE w:val="0"/>
              <w:autoSpaceDN w:val="0"/>
              <w:adjustRightInd w:val="0"/>
              <w:jc w:val="both"/>
              <w:rPr>
                <w:rFonts w:ascii="Bookman Old Style" w:hAnsi="Bookman Old Style"/>
                <w:sz w:val="22"/>
                <w:szCs w:val="22"/>
                <w:lang w:val="fr-FR"/>
              </w:rPr>
            </w:pPr>
            <w:r w:rsidRPr="00A65C46">
              <w:rPr>
                <w:rFonts w:ascii="Bookman Old Style" w:hAnsi="Bookman Old Style"/>
                <w:sz w:val="22"/>
                <w:szCs w:val="22"/>
                <w:lang w:val="fr-FR"/>
              </w:rPr>
              <w:t xml:space="preserve">Lettre de motivation adressée au </w:t>
            </w:r>
            <w:r w:rsidR="006C45A1">
              <w:rPr>
                <w:rFonts w:ascii="Bookman Old Style" w:hAnsi="Bookman Old Style"/>
                <w:sz w:val="22"/>
                <w:szCs w:val="22"/>
                <w:lang w:val="fr-FR"/>
              </w:rPr>
              <w:t>Secrétaire Exécutif</w:t>
            </w:r>
            <w:r w:rsidRPr="00A65C46">
              <w:rPr>
                <w:rFonts w:ascii="Bookman Old Style" w:hAnsi="Bookman Old Style"/>
                <w:sz w:val="22"/>
                <w:szCs w:val="22"/>
                <w:lang w:val="fr-FR"/>
              </w:rPr>
              <w:t xml:space="preserve"> (max 2 pages)</w:t>
            </w:r>
          </w:p>
          <w:p w14:paraId="102B1AD2" w14:textId="77777777" w:rsidR="002A34CA" w:rsidRPr="00A65C46" w:rsidRDefault="002A34CA" w:rsidP="002A34CA">
            <w:pPr>
              <w:pStyle w:val="Paragraphedeliste"/>
              <w:numPr>
                <w:ilvl w:val="0"/>
                <w:numId w:val="27"/>
              </w:numPr>
              <w:autoSpaceDE w:val="0"/>
              <w:autoSpaceDN w:val="0"/>
              <w:adjustRightInd w:val="0"/>
              <w:jc w:val="both"/>
              <w:rPr>
                <w:rFonts w:ascii="Bookman Old Style" w:hAnsi="Bookman Old Style"/>
                <w:sz w:val="22"/>
                <w:szCs w:val="22"/>
                <w:lang w:val="fr-FR"/>
              </w:rPr>
            </w:pPr>
            <w:r w:rsidRPr="00A65C46">
              <w:rPr>
                <w:rFonts w:ascii="Bookman Old Style" w:hAnsi="Bookman Old Style"/>
                <w:sz w:val="22"/>
                <w:szCs w:val="22"/>
                <w:lang w:val="fr-FR"/>
              </w:rPr>
              <w:t>Curriculum Vitae actualisé</w:t>
            </w:r>
          </w:p>
          <w:p w14:paraId="60B09EBD" w14:textId="77777777" w:rsidR="002A34CA" w:rsidRPr="00A65C46" w:rsidRDefault="002A34CA" w:rsidP="002A34CA">
            <w:pPr>
              <w:pStyle w:val="Paragraphedeliste"/>
              <w:numPr>
                <w:ilvl w:val="0"/>
                <w:numId w:val="27"/>
              </w:numPr>
              <w:autoSpaceDE w:val="0"/>
              <w:autoSpaceDN w:val="0"/>
              <w:adjustRightInd w:val="0"/>
              <w:jc w:val="both"/>
              <w:rPr>
                <w:rFonts w:ascii="Bookman Old Style" w:hAnsi="Bookman Old Style"/>
                <w:sz w:val="22"/>
                <w:szCs w:val="22"/>
                <w:lang w:val="fr-FR"/>
              </w:rPr>
            </w:pPr>
            <w:r w:rsidRPr="00A65C46">
              <w:rPr>
                <w:rFonts w:ascii="Bookman Old Style" w:hAnsi="Bookman Old Style"/>
                <w:sz w:val="22"/>
                <w:szCs w:val="22"/>
                <w:lang w:val="fr-FR"/>
              </w:rPr>
              <w:t>Copie conforme à l’original du diplôme</w:t>
            </w:r>
          </w:p>
          <w:p w14:paraId="73D654D6" w14:textId="77777777" w:rsidR="00E90068" w:rsidRPr="00E90068" w:rsidRDefault="002A34CA" w:rsidP="00E90068">
            <w:pPr>
              <w:pStyle w:val="Paragraphedeliste"/>
              <w:numPr>
                <w:ilvl w:val="0"/>
                <w:numId w:val="27"/>
              </w:numPr>
              <w:autoSpaceDE w:val="0"/>
              <w:autoSpaceDN w:val="0"/>
              <w:adjustRightInd w:val="0"/>
              <w:jc w:val="both"/>
              <w:rPr>
                <w:rFonts w:ascii="Bookman Old Style" w:hAnsi="Bookman Old Style"/>
                <w:i/>
                <w:iCs/>
                <w:sz w:val="22"/>
                <w:szCs w:val="22"/>
                <w:u w:val="single"/>
                <w:lang w:val="fr-FR"/>
              </w:rPr>
            </w:pPr>
            <w:r w:rsidRPr="00A65C46">
              <w:rPr>
                <w:rFonts w:ascii="Bookman Old Style" w:hAnsi="Bookman Old Style"/>
                <w:sz w:val="22"/>
                <w:szCs w:val="22"/>
                <w:lang w:val="fr-FR"/>
              </w:rPr>
              <w:t>Attestation de services rendus</w:t>
            </w:r>
          </w:p>
          <w:p w14:paraId="6AE2C3B3" w14:textId="779D97D2" w:rsidR="002A34CA" w:rsidRPr="00226517" w:rsidRDefault="002A34CA" w:rsidP="00E90068">
            <w:pPr>
              <w:pStyle w:val="Paragraphedeliste"/>
              <w:numPr>
                <w:ilvl w:val="0"/>
                <w:numId w:val="27"/>
              </w:numPr>
              <w:autoSpaceDE w:val="0"/>
              <w:autoSpaceDN w:val="0"/>
              <w:adjustRightInd w:val="0"/>
              <w:jc w:val="both"/>
              <w:rPr>
                <w:rFonts w:ascii="Bookman Old Style" w:hAnsi="Bookman Old Style"/>
                <w:i/>
                <w:iCs/>
                <w:sz w:val="22"/>
                <w:szCs w:val="22"/>
                <w:u w:val="single"/>
                <w:lang w:val="fr-FR"/>
              </w:rPr>
            </w:pPr>
            <w:r w:rsidRPr="00A65C46">
              <w:rPr>
                <w:rFonts w:ascii="Bookman Old Style" w:hAnsi="Bookman Old Style"/>
                <w:sz w:val="22"/>
                <w:szCs w:val="22"/>
                <w:lang w:val="fr-FR"/>
              </w:rPr>
              <w:t>Tout autre document à même d’appuyer la candidature</w:t>
            </w:r>
          </w:p>
        </w:tc>
      </w:tr>
      <w:tr w:rsidR="00EE1679" w:rsidRPr="00B027B8" w14:paraId="30EC26C5" w14:textId="77777777" w:rsidTr="00510927">
        <w:tc>
          <w:tcPr>
            <w:tcW w:w="10348" w:type="dxa"/>
            <w:shd w:val="clear" w:color="auto" w:fill="BFBFBF"/>
          </w:tcPr>
          <w:p w14:paraId="745661A0" w14:textId="4F13306D" w:rsidR="0059393F" w:rsidRPr="00226517" w:rsidRDefault="0059393F" w:rsidP="0059393F">
            <w:pPr>
              <w:pStyle w:val="Default"/>
              <w:numPr>
                <w:ilvl w:val="0"/>
                <w:numId w:val="1"/>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t>SOUMISSION</w:t>
            </w:r>
            <w:r w:rsidR="00632026" w:rsidRPr="00226517">
              <w:rPr>
                <w:rFonts w:ascii="Bookman Old Style" w:hAnsi="Bookman Old Style"/>
                <w:b/>
                <w:bCs/>
                <w:color w:val="auto"/>
                <w:sz w:val="22"/>
                <w:szCs w:val="22"/>
                <w:lang w:val="fr-FR"/>
              </w:rPr>
              <w:t xml:space="preserve"> DES DOSSIERS DE CANDIDATURE</w:t>
            </w:r>
          </w:p>
        </w:tc>
      </w:tr>
      <w:tr w:rsidR="00EE1679" w:rsidRPr="00B027B8" w14:paraId="5D0D57BB" w14:textId="77777777" w:rsidTr="00510927">
        <w:tc>
          <w:tcPr>
            <w:tcW w:w="10348" w:type="dxa"/>
            <w:shd w:val="clear" w:color="auto" w:fill="auto"/>
          </w:tcPr>
          <w:p w14:paraId="6E981FEA" w14:textId="043FE783" w:rsidR="00EE1679" w:rsidRPr="00226517" w:rsidRDefault="00554A69" w:rsidP="006F0EF0">
            <w:pPr>
              <w:jc w:val="both"/>
              <w:rPr>
                <w:rFonts w:ascii="Bookman Old Style" w:hAnsi="Bookman Old Style"/>
                <w:sz w:val="22"/>
                <w:szCs w:val="22"/>
                <w:lang w:val="fr-FR"/>
              </w:rPr>
            </w:pPr>
            <w:r w:rsidRPr="00345716">
              <w:rPr>
                <w:rFonts w:ascii="Bookman Old Style" w:hAnsi="Bookman Old Style"/>
                <w:sz w:val="22"/>
                <w:szCs w:val="22"/>
                <w:lang w:val="fr-FR"/>
              </w:rPr>
              <w:t>Le dossier de candidature</w:t>
            </w:r>
            <w:r>
              <w:rPr>
                <w:rFonts w:ascii="Bookman Old Style" w:hAnsi="Bookman Old Style"/>
                <w:sz w:val="22"/>
                <w:szCs w:val="22"/>
                <w:lang w:val="fr-FR"/>
              </w:rPr>
              <w:t xml:space="preserve"> dans un fichier unique au format PDF</w:t>
            </w:r>
            <w:r w:rsidRPr="00345716">
              <w:rPr>
                <w:rFonts w:ascii="Bookman Old Style" w:hAnsi="Bookman Old Style"/>
                <w:sz w:val="22"/>
                <w:szCs w:val="22"/>
                <w:lang w:val="fr-FR"/>
              </w:rPr>
              <w:t xml:space="preserve"> </w:t>
            </w:r>
            <w:r>
              <w:rPr>
                <w:rFonts w:ascii="Bookman Old Style" w:hAnsi="Bookman Old Style"/>
                <w:sz w:val="22"/>
                <w:szCs w:val="22"/>
                <w:lang w:val="fr-FR"/>
              </w:rPr>
              <w:t xml:space="preserve">sera </w:t>
            </w:r>
            <w:r w:rsidRPr="00345716">
              <w:rPr>
                <w:rFonts w:ascii="Bookman Old Style" w:hAnsi="Bookman Old Style"/>
                <w:sz w:val="22"/>
                <w:szCs w:val="22"/>
                <w:lang w:val="fr-FR"/>
              </w:rPr>
              <w:t xml:space="preserve">déposé </w:t>
            </w:r>
            <w:r>
              <w:rPr>
                <w:rFonts w:ascii="Bookman Old Style" w:hAnsi="Bookman Old Style"/>
                <w:sz w:val="22"/>
                <w:szCs w:val="22"/>
                <w:lang w:val="fr-FR"/>
              </w:rPr>
              <w:t>à l’adresse électronique suivante</w:t>
            </w:r>
            <w:r w:rsidRPr="00345716">
              <w:rPr>
                <w:rFonts w:ascii="Bookman Old Style" w:hAnsi="Bookman Old Style"/>
                <w:sz w:val="22"/>
                <w:szCs w:val="22"/>
                <w:lang w:val="fr-FR"/>
              </w:rPr>
              <w:t xml:space="preserve"> : </w:t>
            </w:r>
            <w:hyperlink r:id="rId7" w:history="1">
              <w:r w:rsidR="00AC5CA5" w:rsidRPr="00AC5CA5">
                <w:rPr>
                  <w:rStyle w:val="Lienhypertexte"/>
                  <w:rFonts w:ascii="Bookman Old Style" w:hAnsi="Bookman Old Style"/>
                  <w:sz w:val="24"/>
                  <w:szCs w:val="24"/>
                  <w:lang w:val="fr-FR"/>
                </w:rPr>
                <w:t>rh@cicb.bi</w:t>
              </w:r>
            </w:hyperlink>
            <w:r w:rsidRPr="00345716">
              <w:rPr>
                <w:rFonts w:ascii="Bookman Old Style" w:hAnsi="Bookman Old Style"/>
                <w:sz w:val="22"/>
                <w:szCs w:val="22"/>
                <w:lang w:val="fr-FR"/>
              </w:rPr>
              <w:t xml:space="preserve">; </w:t>
            </w:r>
            <w:r w:rsidRPr="00A65C46">
              <w:rPr>
                <w:rFonts w:ascii="Bookman Old Style" w:hAnsi="Bookman Old Style"/>
                <w:sz w:val="22"/>
                <w:szCs w:val="22"/>
                <w:lang w:val="fr-FR"/>
              </w:rPr>
              <w:t xml:space="preserve">au plus tard le </w:t>
            </w:r>
            <w:r w:rsidR="00565F0B">
              <w:rPr>
                <w:rFonts w:ascii="Bookman Old Style" w:hAnsi="Bookman Old Style"/>
                <w:sz w:val="22"/>
                <w:szCs w:val="22"/>
                <w:lang w:val="fr-FR"/>
              </w:rPr>
              <w:t>5</w:t>
            </w:r>
            <w:r w:rsidR="00AA3E0B">
              <w:rPr>
                <w:rFonts w:ascii="Bookman Old Style" w:hAnsi="Bookman Old Style"/>
                <w:sz w:val="22"/>
                <w:szCs w:val="22"/>
                <w:lang w:val="fr-FR"/>
              </w:rPr>
              <w:t xml:space="preserve"> </w:t>
            </w:r>
            <w:r w:rsidR="00B027B8">
              <w:rPr>
                <w:rFonts w:ascii="Bookman Old Style" w:hAnsi="Bookman Old Style"/>
                <w:sz w:val="22"/>
                <w:szCs w:val="22"/>
                <w:lang w:val="fr-FR"/>
              </w:rPr>
              <w:t>Janvier</w:t>
            </w:r>
            <w:r w:rsidR="006C45A1">
              <w:rPr>
                <w:rFonts w:ascii="Bookman Old Style" w:hAnsi="Bookman Old Style"/>
                <w:sz w:val="22"/>
                <w:szCs w:val="22"/>
                <w:lang w:val="fr-FR"/>
              </w:rPr>
              <w:t xml:space="preserve"> 202</w:t>
            </w:r>
            <w:r w:rsidR="00B027B8">
              <w:rPr>
                <w:rFonts w:ascii="Bookman Old Style" w:hAnsi="Bookman Old Style"/>
                <w:sz w:val="22"/>
                <w:szCs w:val="22"/>
                <w:lang w:val="fr-FR"/>
              </w:rPr>
              <w:t>5</w:t>
            </w:r>
            <w:r w:rsidR="006C45A1">
              <w:rPr>
                <w:rFonts w:ascii="Bookman Old Style" w:hAnsi="Bookman Old Style"/>
                <w:sz w:val="22"/>
                <w:szCs w:val="22"/>
                <w:lang w:val="fr-FR"/>
              </w:rPr>
              <w:t xml:space="preserve"> </w:t>
            </w:r>
            <w:r w:rsidRPr="00A65C46">
              <w:rPr>
                <w:rFonts w:ascii="Bookman Old Style" w:hAnsi="Bookman Old Style"/>
                <w:sz w:val="22"/>
                <w:szCs w:val="22"/>
                <w:lang w:val="fr-FR"/>
              </w:rPr>
              <w:t xml:space="preserve">à </w:t>
            </w:r>
            <w:r w:rsidR="00565F0B">
              <w:rPr>
                <w:rFonts w:ascii="Bookman Old Style" w:hAnsi="Bookman Old Style"/>
                <w:sz w:val="22"/>
                <w:szCs w:val="22"/>
                <w:lang w:val="fr-FR"/>
              </w:rPr>
              <w:t>23</w:t>
            </w:r>
            <w:r w:rsidR="006C45A1">
              <w:rPr>
                <w:rFonts w:ascii="Bookman Old Style" w:hAnsi="Bookman Old Style"/>
                <w:sz w:val="22"/>
                <w:szCs w:val="22"/>
                <w:lang w:val="fr-FR"/>
              </w:rPr>
              <w:t>H00</w:t>
            </w:r>
            <w:r w:rsidRPr="00A65C46">
              <w:rPr>
                <w:rFonts w:ascii="Bookman Old Style" w:hAnsi="Bookman Old Style"/>
                <w:sz w:val="22"/>
                <w:szCs w:val="22"/>
                <w:lang w:val="fr-FR"/>
              </w:rPr>
              <w:t>.</w:t>
            </w:r>
          </w:p>
        </w:tc>
      </w:tr>
      <w:tr w:rsidR="00EE1679" w:rsidRPr="00226517" w14:paraId="5DB4B9E0" w14:textId="77777777" w:rsidTr="00510927">
        <w:tc>
          <w:tcPr>
            <w:tcW w:w="10348" w:type="dxa"/>
            <w:shd w:val="clear" w:color="auto" w:fill="BFBFBF"/>
          </w:tcPr>
          <w:p w14:paraId="63EB875C" w14:textId="77777777" w:rsidR="0059393F" w:rsidRPr="00226517" w:rsidRDefault="0059393F" w:rsidP="0059393F">
            <w:pPr>
              <w:pStyle w:val="Default"/>
              <w:numPr>
                <w:ilvl w:val="0"/>
                <w:numId w:val="1"/>
              </w:numPr>
              <w:jc w:val="both"/>
              <w:rPr>
                <w:rFonts w:ascii="Bookman Old Style" w:hAnsi="Bookman Old Style"/>
                <w:b/>
                <w:bCs/>
                <w:color w:val="auto"/>
                <w:sz w:val="22"/>
                <w:szCs w:val="22"/>
                <w:lang w:val="fr-FR"/>
              </w:rPr>
            </w:pPr>
            <w:r w:rsidRPr="00226517">
              <w:rPr>
                <w:rFonts w:ascii="Bookman Old Style" w:hAnsi="Bookman Old Style"/>
                <w:b/>
                <w:bCs/>
                <w:color w:val="auto"/>
                <w:sz w:val="22"/>
                <w:szCs w:val="22"/>
                <w:lang w:val="fr-FR"/>
              </w:rPr>
              <w:t xml:space="preserve">AVERTISSEMENT </w:t>
            </w:r>
          </w:p>
        </w:tc>
      </w:tr>
      <w:tr w:rsidR="00EE1679" w:rsidRPr="00B027B8" w14:paraId="0835EE98" w14:textId="77777777" w:rsidTr="00510927">
        <w:tc>
          <w:tcPr>
            <w:tcW w:w="10348" w:type="dxa"/>
            <w:shd w:val="clear" w:color="auto" w:fill="auto"/>
          </w:tcPr>
          <w:p w14:paraId="794B9DF7" w14:textId="2A247B5C" w:rsidR="0059393F" w:rsidRPr="00226517" w:rsidRDefault="0059393F" w:rsidP="0059393F">
            <w:pPr>
              <w:pStyle w:val="Corpsdetexte2"/>
              <w:numPr>
                <w:ilvl w:val="0"/>
                <w:numId w:val="9"/>
              </w:numPr>
              <w:jc w:val="both"/>
              <w:rPr>
                <w:rFonts w:ascii="Bookman Old Style" w:hAnsi="Bookman Old Style"/>
                <w:szCs w:val="22"/>
                <w:lang w:val="fr-FR"/>
              </w:rPr>
            </w:pPr>
            <w:r w:rsidRPr="00226517">
              <w:rPr>
                <w:rFonts w:ascii="Bookman Old Style" w:hAnsi="Bookman Old Style"/>
                <w:szCs w:val="22"/>
                <w:lang w:val="fr-FR"/>
              </w:rPr>
              <w:t xml:space="preserve">Seuls les candidat(e)s répondant au profil recherché seront contacté(e)s pour un test </w:t>
            </w:r>
            <w:r w:rsidR="00A12B17" w:rsidRPr="00226517">
              <w:rPr>
                <w:rFonts w:ascii="Bookman Old Style" w:hAnsi="Bookman Old Style"/>
                <w:szCs w:val="22"/>
                <w:lang w:val="fr-FR"/>
              </w:rPr>
              <w:t>de sélection</w:t>
            </w:r>
            <w:r w:rsidRPr="00226517">
              <w:rPr>
                <w:rFonts w:ascii="Bookman Old Style" w:hAnsi="Bookman Old Style"/>
                <w:szCs w:val="22"/>
                <w:lang w:val="fr-FR"/>
              </w:rPr>
              <w:t>.</w:t>
            </w:r>
          </w:p>
          <w:p w14:paraId="64F7F388" w14:textId="77777777" w:rsidR="0059393F" w:rsidRDefault="0059393F" w:rsidP="0059393F">
            <w:pPr>
              <w:pStyle w:val="Corpsdetexte2"/>
              <w:numPr>
                <w:ilvl w:val="0"/>
                <w:numId w:val="9"/>
              </w:numPr>
              <w:jc w:val="both"/>
              <w:rPr>
                <w:rFonts w:ascii="Bookman Old Style" w:hAnsi="Bookman Old Style"/>
                <w:szCs w:val="22"/>
                <w:lang w:val="fr-FR"/>
              </w:rPr>
            </w:pPr>
            <w:r w:rsidRPr="00226517">
              <w:rPr>
                <w:rFonts w:ascii="Bookman Old Style" w:hAnsi="Bookman Old Style"/>
                <w:szCs w:val="22"/>
                <w:lang w:val="fr-FR"/>
              </w:rPr>
              <w:t>Cette description de poste n’est pas exhaustive quant aux qualifications et capacités requises, de même que pour les activités et les respons</w:t>
            </w:r>
            <w:bookmarkStart w:id="1" w:name="_GoBack"/>
            <w:bookmarkEnd w:id="1"/>
            <w:r w:rsidRPr="00226517">
              <w:rPr>
                <w:rFonts w:ascii="Bookman Old Style" w:hAnsi="Bookman Old Style"/>
                <w:szCs w:val="22"/>
                <w:lang w:val="fr-FR"/>
              </w:rPr>
              <w:t>abilités liées au poste.</w:t>
            </w:r>
          </w:p>
          <w:p w14:paraId="66858B38" w14:textId="77777777" w:rsidR="00E90068" w:rsidRPr="00F05B29" w:rsidRDefault="00E90068" w:rsidP="00E90068">
            <w:pPr>
              <w:pStyle w:val="Corpsdetexte2"/>
              <w:numPr>
                <w:ilvl w:val="0"/>
                <w:numId w:val="9"/>
              </w:numPr>
              <w:jc w:val="both"/>
              <w:rPr>
                <w:rFonts w:ascii="Bookman Old Style" w:hAnsi="Bookman Old Style"/>
                <w:szCs w:val="22"/>
                <w:lang w:val="fr-FR"/>
              </w:rPr>
            </w:pPr>
            <w:r>
              <w:rPr>
                <w:rFonts w:ascii="Bookman Old Style" w:hAnsi="Bookman Old Style"/>
                <w:szCs w:val="22"/>
                <w:lang w:val="fr-FR"/>
              </w:rPr>
              <w:t>Les procédures d’acquisition des compétences reflètent notre engagement à protéger les enfants et adultes vulnérables des abus et de l’exploitation.</w:t>
            </w:r>
          </w:p>
          <w:p w14:paraId="6C788399" w14:textId="77777777" w:rsidR="00E90068" w:rsidRPr="00226517" w:rsidRDefault="00E90068" w:rsidP="00E90068">
            <w:pPr>
              <w:pStyle w:val="Corpsdetexte2"/>
              <w:ind w:left="720"/>
              <w:jc w:val="both"/>
              <w:rPr>
                <w:rFonts w:ascii="Bookman Old Style" w:hAnsi="Bookman Old Style"/>
                <w:szCs w:val="22"/>
                <w:lang w:val="fr-FR"/>
              </w:rPr>
            </w:pPr>
          </w:p>
          <w:p w14:paraId="17468A57" w14:textId="549D3364" w:rsidR="0059393F" w:rsidRPr="00226517" w:rsidRDefault="0059393F" w:rsidP="00A12B17">
            <w:pPr>
              <w:pStyle w:val="Corpsdetexte2"/>
              <w:ind w:left="720"/>
              <w:jc w:val="both"/>
              <w:rPr>
                <w:rFonts w:ascii="Bookman Old Style" w:hAnsi="Bookman Old Style"/>
                <w:szCs w:val="22"/>
                <w:lang w:val="fr-FR"/>
              </w:rPr>
            </w:pPr>
          </w:p>
        </w:tc>
      </w:tr>
    </w:tbl>
    <w:p w14:paraId="732A09B9" w14:textId="0B3809BA" w:rsidR="00EE1679" w:rsidRPr="00226517" w:rsidRDefault="00510927" w:rsidP="009D617F">
      <w:pPr>
        <w:pStyle w:val="Corpsdetexte2"/>
        <w:jc w:val="center"/>
        <w:rPr>
          <w:rFonts w:ascii="Bookman Old Style" w:hAnsi="Bookman Old Style"/>
          <w:b/>
          <w:szCs w:val="22"/>
          <w:lang w:val="fr-FR"/>
        </w:rPr>
      </w:pPr>
      <w:r>
        <w:rPr>
          <w:rFonts w:ascii="Bookman Old Style" w:hAnsi="Bookman Old Style"/>
          <w:szCs w:val="22"/>
          <w:lang w:val="fr-FR"/>
        </w:rPr>
        <w:t xml:space="preserve">                                            </w:t>
      </w:r>
      <w:r w:rsidR="00EE1679" w:rsidRPr="00226517">
        <w:rPr>
          <w:rFonts w:ascii="Bookman Old Style" w:hAnsi="Bookman Old Style"/>
          <w:b/>
          <w:szCs w:val="22"/>
          <w:lang w:val="fr-FR"/>
        </w:rPr>
        <w:t xml:space="preserve">Fait à Bujumbura, le </w:t>
      </w:r>
      <w:r w:rsidR="00AA3E0B">
        <w:rPr>
          <w:rFonts w:ascii="Bookman Old Style" w:hAnsi="Bookman Old Style"/>
          <w:b/>
          <w:szCs w:val="22"/>
          <w:lang w:val="fr-FR"/>
        </w:rPr>
        <w:t>13</w:t>
      </w:r>
      <w:r w:rsidR="00EE1679" w:rsidRPr="00226517">
        <w:rPr>
          <w:rFonts w:ascii="Bookman Old Style" w:hAnsi="Bookman Old Style"/>
          <w:b/>
          <w:szCs w:val="22"/>
          <w:lang w:val="fr-FR"/>
        </w:rPr>
        <w:t xml:space="preserve"> </w:t>
      </w:r>
      <w:r w:rsidR="00AA3E0B">
        <w:rPr>
          <w:rFonts w:ascii="Bookman Old Style" w:hAnsi="Bookman Old Style"/>
          <w:b/>
          <w:szCs w:val="22"/>
          <w:lang w:val="fr-FR"/>
        </w:rPr>
        <w:t>Décembre</w:t>
      </w:r>
      <w:r w:rsidR="00EE1679" w:rsidRPr="00226517">
        <w:rPr>
          <w:rFonts w:ascii="Bookman Old Style" w:hAnsi="Bookman Old Style"/>
          <w:b/>
          <w:szCs w:val="22"/>
          <w:lang w:val="fr-FR"/>
        </w:rPr>
        <w:t xml:space="preserve"> 202</w:t>
      </w:r>
      <w:r w:rsidR="009D617F">
        <w:rPr>
          <w:rFonts w:ascii="Bookman Old Style" w:hAnsi="Bookman Old Style"/>
          <w:b/>
          <w:szCs w:val="22"/>
          <w:lang w:val="fr-FR"/>
        </w:rPr>
        <w:t>4</w:t>
      </w:r>
      <w:r w:rsidR="00EE1679" w:rsidRPr="00226517">
        <w:rPr>
          <w:rFonts w:ascii="Bookman Old Style" w:hAnsi="Bookman Old Style"/>
          <w:b/>
          <w:szCs w:val="22"/>
          <w:lang w:val="fr-FR"/>
        </w:rPr>
        <w:t xml:space="preserve">                                                       </w:t>
      </w:r>
    </w:p>
    <w:p w14:paraId="2D353439" w14:textId="48914DAB" w:rsidR="00EE1679" w:rsidRPr="00226517" w:rsidRDefault="00EE1679" w:rsidP="009D617F">
      <w:pPr>
        <w:pStyle w:val="Corpsdetexte2"/>
        <w:jc w:val="both"/>
        <w:rPr>
          <w:rFonts w:ascii="Bookman Old Style" w:hAnsi="Bookman Old Style"/>
          <w:b/>
          <w:szCs w:val="22"/>
          <w:lang w:val="fr-FR"/>
        </w:rPr>
      </w:pPr>
      <w:r w:rsidRPr="00226517">
        <w:rPr>
          <w:rFonts w:ascii="Bookman Old Style" w:hAnsi="Bookman Old Style"/>
          <w:b/>
          <w:szCs w:val="22"/>
          <w:lang w:val="fr-FR"/>
        </w:rPr>
        <w:t xml:space="preserve">                                  </w:t>
      </w:r>
      <w:r w:rsidR="00510927">
        <w:rPr>
          <w:rFonts w:ascii="Bookman Old Style" w:hAnsi="Bookman Old Style"/>
          <w:b/>
          <w:szCs w:val="22"/>
          <w:lang w:val="fr-FR"/>
        </w:rPr>
        <w:t xml:space="preserve">                            </w:t>
      </w:r>
      <w:r w:rsidRPr="00226517">
        <w:rPr>
          <w:rFonts w:ascii="Bookman Old Style" w:hAnsi="Bookman Old Style"/>
          <w:b/>
          <w:szCs w:val="22"/>
          <w:lang w:val="fr-FR"/>
        </w:rPr>
        <w:t xml:space="preserve"> LE SECRETAIRE EXECUTIF DU CICB                                       </w:t>
      </w:r>
    </w:p>
    <w:p w14:paraId="6D214985" w14:textId="77277EB0" w:rsidR="00EE1679" w:rsidRPr="00226517" w:rsidRDefault="00EE1679" w:rsidP="009D617F">
      <w:pPr>
        <w:pStyle w:val="Corpsdetexte2"/>
        <w:jc w:val="both"/>
        <w:rPr>
          <w:rFonts w:ascii="Bookman Old Style" w:hAnsi="Bookman Old Style"/>
          <w:b/>
          <w:szCs w:val="22"/>
          <w:lang w:val="fr-FR"/>
        </w:rPr>
      </w:pPr>
      <w:r w:rsidRPr="00226517">
        <w:rPr>
          <w:rFonts w:ascii="Bookman Old Style" w:hAnsi="Bookman Old Style"/>
          <w:b/>
          <w:szCs w:val="22"/>
          <w:lang w:val="fr-FR"/>
        </w:rPr>
        <w:t xml:space="preserve">                                        </w:t>
      </w:r>
      <w:r w:rsidR="00510927">
        <w:rPr>
          <w:rFonts w:ascii="Bookman Old Style" w:hAnsi="Bookman Old Style"/>
          <w:b/>
          <w:szCs w:val="22"/>
          <w:lang w:val="fr-FR"/>
        </w:rPr>
        <w:t xml:space="preserve">                           </w:t>
      </w:r>
      <w:r w:rsidRPr="00226517">
        <w:rPr>
          <w:rFonts w:ascii="Bookman Old Style" w:hAnsi="Bookman Old Style"/>
          <w:b/>
          <w:szCs w:val="22"/>
          <w:lang w:val="fr-FR"/>
        </w:rPr>
        <w:t xml:space="preserve"> NIZIGIYIMANA Louis Pasteur</w:t>
      </w:r>
    </w:p>
    <w:p w14:paraId="07050115" w14:textId="43B37C29" w:rsidR="008453C1" w:rsidRPr="00226517" w:rsidRDefault="008453C1" w:rsidP="008453C1">
      <w:pPr>
        <w:autoSpaceDE w:val="0"/>
        <w:autoSpaceDN w:val="0"/>
        <w:adjustRightInd w:val="0"/>
        <w:jc w:val="both"/>
        <w:rPr>
          <w:rFonts w:ascii="Bookman Old Style" w:hAnsi="Bookman Old Style"/>
          <w:sz w:val="22"/>
          <w:szCs w:val="22"/>
          <w:lang w:val="fr-FR"/>
        </w:rPr>
      </w:pPr>
    </w:p>
    <w:sectPr w:rsidR="008453C1" w:rsidRPr="00226517" w:rsidSect="00510927">
      <w:headerReference w:type="even" r:id="rId8"/>
      <w:headerReference w:type="default" r:id="rId9"/>
      <w:footerReference w:type="even" r:id="rId10"/>
      <w:footerReference w:type="default" r:id="rId11"/>
      <w:headerReference w:type="first" r:id="rId12"/>
      <w:footerReference w:type="first" r:id="rId13"/>
      <w:pgSz w:w="12240" w:h="15840"/>
      <w:pgMar w:top="567" w:right="1041" w:bottom="709" w:left="993" w:header="284" w:footer="3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CB17" w14:textId="77777777" w:rsidR="00B7203C" w:rsidRDefault="00B7203C">
      <w:r>
        <w:separator/>
      </w:r>
    </w:p>
  </w:endnote>
  <w:endnote w:type="continuationSeparator" w:id="0">
    <w:p w14:paraId="0FFFE006" w14:textId="77777777" w:rsidR="00B7203C" w:rsidRDefault="00B7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5347" w14:textId="77777777" w:rsidR="008021CF" w:rsidRDefault="006B76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1ACAB3" w14:textId="77777777" w:rsidR="008021CF" w:rsidRDefault="008021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02D3" w14:textId="77777777" w:rsidR="008021CF" w:rsidRDefault="006B76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10927">
      <w:rPr>
        <w:rStyle w:val="Numrodepage"/>
        <w:noProof/>
      </w:rPr>
      <w:t>3</w:t>
    </w:r>
    <w:r>
      <w:rPr>
        <w:rStyle w:val="Numrodepage"/>
      </w:rPr>
      <w:fldChar w:fldCharType="end"/>
    </w:r>
  </w:p>
  <w:p w14:paraId="0FB72635" w14:textId="77777777" w:rsidR="008021CF" w:rsidRDefault="008021C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1288" w14:textId="1A889A77" w:rsidR="00510927" w:rsidRPr="00510927" w:rsidRDefault="00510927" w:rsidP="00510927">
    <w:pPr>
      <w:pStyle w:val="Pieddepage"/>
      <w:jc w:val="right"/>
      <w:rPr>
        <w:lang w:val="fr-FR"/>
      </w:rPr>
    </w:pPr>
    <w:r>
      <w:rPr>
        <w:lang w:val="fr-F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F0EB" w14:textId="77777777" w:rsidR="00B7203C" w:rsidRDefault="00B7203C">
      <w:r>
        <w:separator/>
      </w:r>
    </w:p>
  </w:footnote>
  <w:footnote w:type="continuationSeparator" w:id="0">
    <w:p w14:paraId="21BFCBC8" w14:textId="77777777" w:rsidR="00B7203C" w:rsidRDefault="00B7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1057" w14:textId="77777777" w:rsidR="008021CF" w:rsidRDefault="006B76B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10927">
      <w:rPr>
        <w:rStyle w:val="Numrodepage"/>
        <w:noProof/>
      </w:rPr>
      <w:t>1</w:t>
    </w:r>
    <w:r>
      <w:rPr>
        <w:rStyle w:val="Numrodepage"/>
      </w:rPr>
      <w:fldChar w:fldCharType="end"/>
    </w:r>
  </w:p>
  <w:p w14:paraId="0779B1BA" w14:textId="77777777" w:rsidR="008021CF" w:rsidRDefault="008021C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17E6" w14:textId="77777777" w:rsidR="008021CF" w:rsidRPr="00613526" w:rsidRDefault="008021CF">
    <w:pPr>
      <w:pStyle w:val="En-tte"/>
      <w:ind w:right="360"/>
      <w:rPr>
        <w:b/>
        <w:u w:val="single"/>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61BC" w14:textId="0FC825AC" w:rsidR="008021CF" w:rsidRDefault="008453C1">
    <w:pPr>
      <w:pStyle w:val="En-tte"/>
      <w:jc w:val="center"/>
    </w:pPr>
    <w:bookmarkStart w:id="2" w:name="_Hlk51781550"/>
    <w:r w:rsidRPr="000D4F0D">
      <w:rPr>
        <w:rFonts w:ascii="Arial" w:hAnsi="Arial" w:cs="Arial"/>
        <w:noProof/>
        <w:sz w:val="28"/>
        <w:szCs w:val="28"/>
        <w:lang w:bidi="he-IL"/>
      </w:rPr>
      <w:drawing>
        <wp:inline distT="0" distB="0" distL="0" distR="0" wp14:anchorId="589098C8" wp14:editId="7CBD9348">
          <wp:extent cx="2857500" cy="733425"/>
          <wp:effectExtent l="0" t="0" r="0" b="9525"/>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12601" t="21333" r="13078" b="6000"/>
                  <a:stretch>
                    <a:fillRect/>
                  </a:stretch>
                </pic:blipFill>
                <pic:spPr bwMode="auto">
                  <a:xfrm>
                    <a:off x="0" y="0"/>
                    <a:ext cx="2857500" cy="733425"/>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87C"/>
    <w:multiLevelType w:val="multilevel"/>
    <w:tmpl w:val="621C5EBE"/>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1" w15:restartNumberingAfterBreak="0">
    <w:nsid w:val="01E26B64"/>
    <w:multiLevelType w:val="hybridMultilevel"/>
    <w:tmpl w:val="5182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7D23"/>
    <w:multiLevelType w:val="hybridMultilevel"/>
    <w:tmpl w:val="DE08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A640C"/>
    <w:multiLevelType w:val="hybridMultilevel"/>
    <w:tmpl w:val="FF0E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A2B6C"/>
    <w:multiLevelType w:val="hybridMultilevel"/>
    <w:tmpl w:val="269C7A4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3857"/>
    <w:multiLevelType w:val="hybridMultilevel"/>
    <w:tmpl w:val="23EEA92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4B5E4C"/>
    <w:multiLevelType w:val="hybridMultilevel"/>
    <w:tmpl w:val="577C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1A5A"/>
    <w:multiLevelType w:val="hybridMultilevel"/>
    <w:tmpl w:val="6FD000E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9F1306"/>
    <w:multiLevelType w:val="multilevel"/>
    <w:tmpl w:val="E5A803F0"/>
    <w:lvl w:ilvl="0">
      <w:start w:val="1"/>
      <w:numFmt w:val="bullet"/>
      <w:lvlText w:val="●"/>
      <w:lvlJc w:val="left"/>
      <w:pPr>
        <w:ind w:left="-360" w:hanging="72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9" w15:restartNumberingAfterBreak="0">
    <w:nsid w:val="16DD5DCC"/>
    <w:multiLevelType w:val="multilevel"/>
    <w:tmpl w:val="68FC1A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15:restartNumberingAfterBreak="0">
    <w:nsid w:val="19C67D95"/>
    <w:multiLevelType w:val="hybridMultilevel"/>
    <w:tmpl w:val="3C9C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633EB"/>
    <w:multiLevelType w:val="hybridMultilevel"/>
    <w:tmpl w:val="F5D0AF2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25140B"/>
    <w:multiLevelType w:val="multilevel"/>
    <w:tmpl w:val="4FDE7D10"/>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13" w15:restartNumberingAfterBreak="0">
    <w:nsid w:val="1C756453"/>
    <w:multiLevelType w:val="hybridMultilevel"/>
    <w:tmpl w:val="1234B8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361398"/>
    <w:multiLevelType w:val="hybridMultilevel"/>
    <w:tmpl w:val="9E9AFF12"/>
    <w:lvl w:ilvl="0" w:tplc="E0747952">
      <w:start w:val="1"/>
      <w:numFmt w:val="lowerRoman"/>
      <w:lvlText w:val="%1)"/>
      <w:lvlJc w:val="left"/>
      <w:pPr>
        <w:ind w:left="1080" w:hanging="72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F3C94"/>
    <w:multiLevelType w:val="hybridMultilevel"/>
    <w:tmpl w:val="6D6AE10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A455C"/>
    <w:multiLevelType w:val="hybridMultilevel"/>
    <w:tmpl w:val="66CABC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A87B10"/>
    <w:multiLevelType w:val="hybridMultilevel"/>
    <w:tmpl w:val="C3484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9B1858"/>
    <w:multiLevelType w:val="hybridMultilevel"/>
    <w:tmpl w:val="39F4A1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7E09EA"/>
    <w:multiLevelType w:val="hybridMultilevel"/>
    <w:tmpl w:val="68003EC0"/>
    <w:lvl w:ilvl="0" w:tplc="ACD04CD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844C08"/>
    <w:multiLevelType w:val="hybridMultilevel"/>
    <w:tmpl w:val="72607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FD4B48"/>
    <w:multiLevelType w:val="hybridMultilevel"/>
    <w:tmpl w:val="9AEE257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F041AD"/>
    <w:multiLevelType w:val="hybridMultilevel"/>
    <w:tmpl w:val="E588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7140C"/>
    <w:multiLevelType w:val="hybridMultilevel"/>
    <w:tmpl w:val="75ACC4EE"/>
    <w:lvl w:ilvl="0" w:tplc="262A80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F36E92"/>
    <w:multiLevelType w:val="hybridMultilevel"/>
    <w:tmpl w:val="6734947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42038"/>
    <w:multiLevelType w:val="hybridMultilevel"/>
    <w:tmpl w:val="071E623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774A71"/>
    <w:multiLevelType w:val="hybridMultilevel"/>
    <w:tmpl w:val="4D9C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53C42"/>
    <w:multiLevelType w:val="hybridMultilevel"/>
    <w:tmpl w:val="57D88274"/>
    <w:lvl w:ilvl="0" w:tplc="64C450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D14CF"/>
    <w:multiLevelType w:val="hybridMultilevel"/>
    <w:tmpl w:val="21AC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4"/>
  </w:num>
  <w:num w:numId="4">
    <w:abstractNumId w:val="11"/>
  </w:num>
  <w:num w:numId="5">
    <w:abstractNumId w:val="4"/>
  </w:num>
  <w:num w:numId="6">
    <w:abstractNumId w:val="21"/>
  </w:num>
  <w:num w:numId="7">
    <w:abstractNumId w:val="18"/>
  </w:num>
  <w:num w:numId="8">
    <w:abstractNumId w:val="7"/>
  </w:num>
  <w:num w:numId="9">
    <w:abstractNumId w:val="25"/>
  </w:num>
  <w:num w:numId="10">
    <w:abstractNumId w:val="13"/>
  </w:num>
  <w:num w:numId="11">
    <w:abstractNumId w:val="3"/>
  </w:num>
  <w:num w:numId="12">
    <w:abstractNumId w:val="6"/>
  </w:num>
  <w:num w:numId="13">
    <w:abstractNumId w:val="10"/>
  </w:num>
  <w:num w:numId="14">
    <w:abstractNumId w:val="27"/>
  </w:num>
  <w:num w:numId="15">
    <w:abstractNumId w:val="17"/>
  </w:num>
  <w:num w:numId="16">
    <w:abstractNumId w:val="14"/>
  </w:num>
  <w:num w:numId="17">
    <w:abstractNumId w:val="1"/>
  </w:num>
  <w:num w:numId="18">
    <w:abstractNumId w:val="12"/>
  </w:num>
  <w:num w:numId="19">
    <w:abstractNumId w:val="2"/>
  </w:num>
  <w:num w:numId="20">
    <w:abstractNumId w:val="26"/>
  </w:num>
  <w:num w:numId="21">
    <w:abstractNumId w:val="0"/>
  </w:num>
  <w:num w:numId="22">
    <w:abstractNumId w:val="28"/>
  </w:num>
  <w:num w:numId="23">
    <w:abstractNumId w:val="9"/>
  </w:num>
  <w:num w:numId="24">
    <w:abstractNumId w:val="8"/>
  </w:num>
  <w:num w:numId="25">
    <w:abstractNumId w:val="20"/>
  </w:num>
  <w:num w:numId="26">
    <w:abstractNumId w:val="22"/>
  </w:num>
  <w:num w:numId="27">
    <w:abstractNumId w:val="15"/>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C1"/>
    <w:rsid w:val="0002611A"/>
    <w:rsid w:val="00033E0C"/>
    <w:rsid w:val="00041793"/>
    <w:rsid w:val="00064C63"/>
    <w:rsid w:val="00066C00"/>
    <w:rsid w:val="00076723"/>
    <w:rsid w:val="000B4E62"/>
    <w:rsid w:val="001326D4"/>
    <w:rsid w:val="00187EE2"/>
    <w:rsid w:val="001E320E"/>
    <w:rsid w:val="002116BE"/>
    <w:rsid w:val="00226517"/>
    <w:rsid w:val="002A34CA"/>
    <w:rsid w:val="002B3D0A"/>
    <w:rsid w:val="002C4602"/>
    <w:rsid w:val="00311DC7"/>
    <w:rsid w:val="0037154C"/>
    <w:rsid w:val="003C109E"/>
    <w:rsid w:val="003C1BC3"/>
    <w:rsid w:val="003E6729"/>
    <w:rsid w:val="0043159D"/>
    <w:rsid w:val="004569CA"/>
    <w:rsid w:val="0047519B"/>
    <w:rsid w:val="00487EEE"/>
    <w:rsid w:val="004C6BCE"/>
    <w:rsid w:val="004D21B1"/>
    <w:rsid w:val="00510927"/>
    <w:rsid w:val="00551825"/>
    <w:rsid w:val="00554A69"/>
    <w:rsid w:val="00555749"/>
    <w:rsid w:val="0056243B"/>
    <w:rsid w:val="00565F0B"/>
    <w:rsid w:val="0059393F"/>
    <w:rsid w:val="005B25D2"/>
    <w:rsid w:val="00632026"/>
    <w:rsid w:val="006446F1"/>
    <w:rsid w:val="0064474B"/>
    <w:rsid w:val="00654DE7"/>
    <w:rsid w:val="00672ED0"/>
    <w:rsid w:val="00694ECB"/>
    <w:rsid w:val="006B76BB"/>
    <w:rsid w:val="006C45A1"/>
    <w:rsid w:val="006F0EF0"/>
    <w:rsid w:val="00703C16"/>
    <w:rsid w:val="00742741"/>
    <w:rsid w:val="007753D5"/>
    <w:rsid w:val="007D6633"/>
    <w:rsid w:val="008021CF"/>
    <w:rsid w:val="0084358E"/>
    <w:rsid w:val="008453C1"/>
    <w:rsid w:val="00887962"/>
    <w:rsid w:val="00890599"/>
    <w:rsid w:val="00896244"/>
    <w:rsid w:val="008A0B02"/>
    <w:rsid w:val="008E09E3"/>
    <w:rsid w:val="00905329"/>
    <w:rsid w:val="009067CC"/>
    <w:rsid w:val="00914C13"/>
    <w:rsid w:val="00925162"/>
    <w:rsid w:val="009C2470"/>
    <w:rsid w:val="009D617F"/>
    <w:rsid w:val="00A12B17"/>
    <w:rsid w:val="00A13B47"/>
    <w:rsid w:val="00A313B2"/>
    <w:rsid w:val="00A332A0"/>
    <w:rsid w:val="00AA3E0B"/>
    <w:rsid w:val="00AC5CA5"/>
    <w:rsid w:val="00AD77E0"/>
    <w:rsid w:val="00AF1F18"/>
    <w:rsid w:val="00B027B8"/>
    <w:rsid w:val="00B4125F"/>
    <w:rsid w:val="00B47669"/>
    <w:rsid w:val="00B7203C"/>
    <w:rsid w:val="00B903B7"/>
    <w:rsid w:val="00BA06EE"/>
    <w:rsid w:val="00BB6359"/>
    <w:rsid w:val="00C001E2"/>
    <w:rsid w:val="00C15CCF"/>
    <w:rsid w:val="00C6648B"/>
    <w:rsid w:val="00C750C3"/>
    <w:rsid w:val="00CC72F3"/>
    <w:rsid w:val="00D663B4"/>
    <w:rsid w:val="00D732F7"/>
    <w:rsid w:val="00DA43C4"/>
    <w:rsid w:val="00E672B0"/>
    <w:rsid w:val="00E90068"/>
    <w:rsid w:val="00EB407B"/>
    <w:rsid w:val="00EE1679"/>
    <w:rsid w:val="00EF11EA"/>
    <w:rsid w:val="00F413AB"/>
    <w:rsid w:val="00F80F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AAA7"/>
  <w15:chartTrackingRefBased/>
  <w15:docId w15:val="{2BDC0568-A19F-43FC-A8F9-ECC2C736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C1"/>
    <w:pPr>
      <w:spacing w:after="0" w:line="240"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8453C1"/>
    <w:rPr>
      <w:rFonts w:ascii="Garamond" w:hAnsi="Garamond"/>
      <w:sz w:val="22"/>
    </w:rPr>
  </w:style>
  <w:style w:type="character" w:customStyle="1" w:styleId="Corpsdetexte2Car">
    <w:name w:val="Corps de texte 2 Car"/>
    <w:basedOn w:val="Policepardfaut"/>
    <w:link w:val="Corpsdetexte2"/>
    <w:rsid w:val="008453C1"/>
    <w:rPr>
      <w:rFonts w:ascii="Garamond" w:eastAsia="Times New Roman" w:hAnsi="Garamond" w:cs="Times New Roman"/>
      <w:szCs w:val="20"/>
    </w:rPr>
  </w:style>
  <w:style w:type="paragraph" w:styleId="Pieddepage">
    <w:name w:val="footer"/>
    <w:basedOn w:val="Normal"/>
    <w:link w:val="PieddepageCar"/>
    <w:rsid w:val="008453C1"/>
    <w:pPr>
      <w:tabs>
        <w:tab w:val="center" w:pos="4320"/>
        <w:tab w:val="right" w:pos="8640"/>
      </w:tabs>
    </w:pPr>
  </w:style>
  <w:style w:type="character" w:customStyle="1" w:styleId="PieddepageCar">
    <w:name w:val="Pied de page Car"/>
    <w:basedOn w:val="Policepardfaut"/>
    <w:link w:val="Pieddepage"/>
    <w:rsid w:val="008453C1"/>
    <w:rPr>
      <w:rFonts w:ascii="Times New Roman" w:eastAsia="Times New Roman" w:hAnsi="Times New Roman" w:cs="Times New Roman"/>
      <w:sz w:val="20"/>
      <w:szCs w:val="20"/>
    </w:rPr>
  </w:style>
  <w:style w:type="character" w:styleId="Numrodepage">
    <w:name w:val="page number"/>
    <w:basedOn w:val="Policepardfaut"/>
    <w:rsid w:val="008453C1"/>
  </w:style>
  <w:style w:type="character" w:styleId="Lienhypertexte">
    <w:name w:val="Hyperlink"/>
    <w:rsid w:val="008453C1"/>
    <w:rPr>
      <w:color w:val="0000FF"/>
      <w:u w:val="single"/>
    </w:rPr>
  </w:style>
  <w:style w:type="paragraph" w:styleId="En-tte">
    <w:name w:val="header"/>
    <w:basedOn w:val="Normal"/>
    <w:link w:val="En-tteCar"/>
    <w:rsid w:val="008453C1"/>
    <w:pPr>
      <w:tabs>
        <w:tab w:val="center" w:pos="4320"/>
        <w:tab w:val="right" w:pos="8640"/>
      </w:tabs>
    </w:pPr>
  </w:style>
  <w:style w:type="character" w:customStyle="1" w:styleId="En-tteCar">
    <w:name w:val="En-tête Car"/>
    <w:basedOn w:val="Policepardfaut"/>
    <w:link w:val="En-tte"/>
    <w:rsid w:val="008453C1"/>
    <w:rPr>
      <w:rFonts w:ascii="Times New Roman" w:eastAsia="Times New Roman" w:hAnsi="Times New Roman" w:cs="Times New Roman"/>
      <w:sz w:val="20"/>
      <w:szCs w:val="20"/>
    </w:rPr>
  </w:style>
  <w:style w:type="paragraph" w:styleId="Paragraphedeliste">
    <w:name w:val="List Paragraph"/>
    <w:basedOn w:val="Normal"/>
    <w:uiPriority w:val="34"/>
    <w:qFormat/>
    <w:rsid w:val="008453C1"/>
    <w:pPr>
      <w:ind w:left="720"/>
      <w:contextualSpacing/>
    </w:pPr>
  </w:style>
  <w:style w:type="paragraph" w:customStyle="1" w:styleId="Default">
    <w:name w:val="Default"/>
    <w:rsid w:val="008453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jlqj4b">
    <w:name w:val="jlqj4b"/>
    <w:basedOn w:val="Policepardfaut"/>
    <w:rsid w:val="00D732F7"/>
  </w:style>
  <w:style w:type="paragraph" w:customStyle="1" w:styleId="Normal1">
    <w:name w:val="Normal1"/>
    <w:rsid w:val="00B4125F"/>
    <w:pPr>
      <w:pBdr>
        <w:top w:val="nil"/>
        <w:left w:val="nil"/>
        <w:bottom w:val="nil"/>
        <w:right w:val="nil"/>
        <w:between w:val="nil"/>
      </w:pBdr>
      <w:spacing w:after="200" w:line="276" w:lineRule="auto"/>
    </w:pPr>
    <w:rPr>
      <w:rFonts w:ascii="Calibri" w:eastAsia="Calibri" w:hAnsi="Calibri" w:cs="Calibri"/>
      <w:color w:val="000000"/>
      <w:lang w:val="fr-FR" w:eastAsia="fr-FR"/>
    </w:rPr>
  </w:style>
  <w:style w:type="paragraph" w:styleId="Textedebulles">
    <w:name w:val="Balloon Text"/>
    <w:basedOn w:val="Normal"/>
    <w:link w:val="TextedebullesCar"/>
    <w:uiPriority w:val="99"/>
    <w:semiHidden/>
    <w:unhideWhenUsed/>
    <w:rsid w:val="005109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0927"/>
    <w:rPr>
      <w:rFonts w:ascii="Segoe UI" w:eastAsia="Times New Roman" w:hAnsi="Segoe UI" w:cs="Segoe UI"/>
      <w:sz w:val="18"/>
      <w:szCs w:val="18"/>
    </w:rPr>
  </w:style>
  <w:style w:type="character" w:styleId="Mentionnonrsolue">
    <w:name w:val="Unresolved Mention"/>
    <w:basedOn w:val="Policepardfaut"/>
    <w:uiPriority w:val="99"/>
    <w:semiHidden/>
    <w:unhideWhenUsed/>
    <w:rsid w:val="00AA3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h@cicb.b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7089</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Nkonji</dc:creator>
  <cp:keywords/>
  <dc:description/>
  <cp:lastModifiedBy>CIBC</cp:lastModifiedBy>
  <cp:revision>2</cp:revision>
  <cp:lastPrinted>2023-07-07T13:23:00Z</cp:lastPrinted>
  <dcterms:created xsi:type="dcterms:W3CDTF">2024-12-13T08:50:00Z</dcterms:created>
  <dcterms:modified xsi:type="dcterms:W3CDTF">2024-12-13T08:50:00Z</dcterms:modified>
</cp:coreProperties>
</file>